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F" w:rsidRPr="00EF3306" w:rsidRDefault="0048267E" w:rsidP="00EF3306">
      <w:pPr>
        <w:pStyle w:val="Bezmezer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u w:val="none"/>
        </w:rPr>
        <w:t>SPOLKY</w:t>
      </w:r>
      <w:r w:rsidR="00EF3306" w:rsidRPr="007373B8">
        <w:rPr>
          <w:rFonts w:ascii="Times New Roman" w:hAnsi="Times New Roman"/>
          <w:b/>
          <w:i/>
          <w:color w:val="000000"/>
          <w:sz w:val="22"/>
          <w:szCs w:val="22"/>
          <w:u w:val="none"/>
        </w:rPr>
        <w:t>………………………………………………………………………….</w:t>
      </w:r>
    </w:p>
    <w:p w:rsidR="00A83FB7" w:rsidRDefault="00A83FB7" w:rsidP="00F63EEF">
      <w:pPr>
        <w:rPr>
          <w:sz w:val="22"/>
          <w:szCs w:val="22"/>
        </w:rPr>
      </w:pPr>
    </w:p>
    <w:p w:rsidR="00F63EEF" w:rsidRDefault="00F63EEF" w:rsidP="00A83FB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3157252" cy="266700"/>
            <wp:effectExtent l="4334" t="0" r="714" b="0"/>
            <wp:docPr id="9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42980" cy="477116"/>
                      <a:chOff x="0" y="0"/>
                      <a:chExt cx="4442980" cy="477116"/>
                    </a:xfrm>
                  </a:grpSpPr>
                  <a:sp>
                    <a:nvSpPr>
                      <a:cNvPr id="1040" name="WordArt 1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0" y="0"/>
                        <a:ext cx="4442980" cy="4771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cs-CZ" sz="2800" kern="10" spc="0"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FF"/>
                              </a:solidFill>
                              <a:effectLst>
                                <a:outerShdw dist="107763" dir="2700000" algn="ctr" rotWithShape="0">
                                  <a:srgbClr val="868686"/>
                                </a:outerShdw>
                              </a:effectLst>
                              <a:latin typeface="Arial Black"/>
                            </a:rPr>
                            <a:t>SDH NOVÝ JÁCHYMOV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63EEF" w:rsidRDefault="00F63EEF" w:rsidP="00F63EEF">
      <w:pPr>
        <w:jc w:val="right"/>
        <w:rPr>
          <w:sz w:val="22"/>
          <w:szCs w:val="22"/>
        </w:rPr>
      </w:pPr>
    </w:p>
    <w:p w:rsidR="00F63EEF" w:rsidRPr="00F00B5B" w:rsidRDefault="00A2598A" w:rsidP="00F63EEF">
      <w:pPr>
        <w:spacing w:after="200" w:line="276" w:lineRule="auto"/>
        <w:jc w:val="both"/>
        <w:rPr>
          <w:rFonts w:eastAsia="+mn-ea"/>
          <w:bCs/>
          <w:sz w:val="24"/>
          <w:szCs w:val="24"/>
        </w:rPr>
      </w:pPr>
      <w:r>
        <w:rPr>
          <w:rFonts w:eastAsia="+mn-ea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496570</wp:posOffset>
            </wp:positionV>
            <wp:extent cx="933450" cy="914400"/>
            <wp:effectExtent l="19050" t="0" r="0" b="0"/>
            <wp:wrapTight wrapText="bothSides">
              <wp:wrapPolygon edited="0">
                <wp:start x="-441" y="0"/>
                <wp:lineTo x="-441" y="21150"/>
                <wp:lineTo x="21600" y="21150"/>
                <wp:lineTo x="21600" y="0"/>
                <wp:lineTo x="-441" y="0"/>
              </wp:wrapPolygon>
            </wp:wrapTight>
            <wp:docPr id="18" name="Obrázek 14" descr="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EEF" w:rsidRPr="00F00B5B">
        <w:rPr>
          <w:rFonts w:eastAsia="+mn-ea"/>
          <w:bCs/>
          <w:sz w:val="24"/>
          <w:szCs w:val="24"/>
        </w:rPr>
        <w:t xml:space="preserve">Pořádá tradiční </w:t>
      </w:r>
      <w:r w:rsidR="00F63EEF" w:rsidRPr="00F00B5B">
        <w:rPr>
          <w:rFonts w:eastAsia="+mn-ea"/>
          <w:b/>
          <w:bCs/>
          <w:sz w:val="24"/>
          <w:szCs w:val="24"/>
        </w:rPr>
        <w:t xml:space="preserve">Hasičský ples </w:t>
      </w:r>
      <w:r w:rsidR="00A83FB7">
        <w:rPr>
          <w:rFonts w:eastAsia="+mn-ea"/>
          <w:bCs/>
          <w:sz w:val="24"/>
          <w:szCs w:val="24"/>
        </w:rPr>
        <w:t xml:space="preserve">v sobotu </w:t>
      </w:r>
      <w:proofErr w:type="gramStart"/>
      <w:r w:rsidR="00A83FB7">
        <w:rPr>
          <w:rFonts w:eastAsia="+mn-ea"/>
          <w:bCs/>
          <w:sz w:val="24"/>
          <w:szCs w:val="24"/>
        </w:rPr>
        <w:t>21.1.2012</w:t>
      </w:r>
      <w:proofErr w:type="gramEnd"/>
      <w:r w:rsidR="00F63EEF" w:rsidRPr="00F00B5B">
        <w:rPr>
          <w:rFonts w:eastAsia="+mn-ea"/>
          <w:bCs/>
          <w:sz w:val="24"/>
          <w:szCs w:val="24"/>
        </w:rPr>
        <w:t xml:space="preserve"> od 20.00 hod. v restauraci  " Pod Kaštanem".</w:t>
      </w:r>
      <w:r w:rsidR="00F63EEF">
        <w:rPr>
          <w:rFonts w:eastAsia="+mn-ea"/>
          <w:bCs/>
          <w:sz w:val="24"/>
          <w:szCs w:val="24"/>
        </w:rPr>
        <w:t xml:space="preserve"> </w:t>
      </w:r>
      <w:r w:rsidR="00F63EEF" w:rsidRPr="00F00B5B">
        <w:rPr>
          <w:rFonts w:eastAsia="+mn-ea"/>
          <w:bCs/>
          <w:sz w:val="24"/>
          <w:szCs w:val="24"/>
        </w:rPr>
        <w:t xml:space="preserve">Pro tanec </w:t>
      </w:r>
      <w:r w:rsidR="00F63EEF">
        <w:rPr>
          <w:rFonts w:eastAsia="+mn-ea"/>
          <w:bCs/>
          <w:sz w:val="24"/>
          <w:szCs w:val="24"/>
        </w:rPr>
        <w:t xml:space="preserve">a dobrou zábavu </w:t>
      </w:r>
      <w:r w:rsidR="00A83FB7">
        <w:rPr>
          <w:rFonts w:eastAsia="+mn-ea"/>
          <w:bCs/>
          <w:sz w:val="24"/>
          <w:szCs w:val="24"/>
        </w:rPr>
        <w:t xml:space="preserve">hraje Láďa </w:t>
      </w:r>
      <w:proofErr w:type="spellStart"/>
      <w:r w:rsidR="00A83FB7">
        <w:rPr>
          <w:rFonts w:eastAsia="+mn-ea"/>
          <w:bCs/>
          <w:sz w:val="24"/>
          <w:szCs w:val="24"/>
        </w:rPr>
        <w:t>Horvát</w:t>
      </w:r>
      <w:proofErr w:type="spellEnd"/>
      <w:r w:rsidR="00A83FB7">
        <w:rPr>
          <w:rFonts w:eastAsia="+mn-ea"/>
          <w:bCs/>
          <w:sz w:val="24"/>
          <w:szCs w:val="24"/>
        </w:rPr>
        <w:t xml:space="preserve"> s kapelou</w:t>
      </w:r>
      <w:r w:rsidR="00A83FB7">
        <w:rPr>
          <w:rFonts w:eastAsia="+mn-ea"/>
          <w:sz w:val="24"/>
          <w:szCs w:val="24"/>
        </w:rPr>
        <w:t xml:space="preserve"> </w:t>
      </w:r>
    </w:p>
    <w:p w:rsidR="00F63EEF" w:rsidRPr="00F00B5B" w:rsidRDefault="00F63EEF" w:rsidP="00F63EEF">
      <w:pPr>
        <w:spacing w:after="200" w:line="276" w:lineRule="auto"/>
        <w:rPr>
          <w:sz w:val="22"/>
          <w:szCs w:val="22"/>
        </w:rPr>
      </w:pPr>
      <w:r w:rsidRPr="00F00B5B">
        <w:rPr>
          <w:rFonts w:eastAsia="+mn-ea"/>
          <w:bCs/>
          <w:sz w:val="22"/>
          <w:szCs w:val="22"/>
        </w:rPr>
        <w:t>V</w:t>
      </w:r>
      <w:r w:rsidRPr="00F00B5B">
        <w:rPr>
          <w:rFonts w:ascii="Calibri" w:hAnsi="Calibri"/>
          <w:b/>
          <w:bCs/>
          <w:sz w:val="22"/>
          <w:szCs w:val="22"/>
        </w:rPr>
        <w:t>STUPNÉ</w:t>
      </w:r>
      <w:r w:rsidRPr="00F00B5B">
        <w:rPr>
          <w:sz w:val="22"/>
          <w:szCs w:val="22"/>
        </w:rPr>
        <w:t xml:space="preserve"> </w:t>
      </w:r>
      <w:r w:rsidR="00A83FB7">
        <w:rPr>
          <w:rFonts w:eastAsia="+mn-ea"/>
          <w:b/>
          <w:bCs/>
          <w:sz w:val="22"/>
          <w:szCs w:val="22"/>
        </w:rPr>
        <w:t>6</w:t>
      </w:r>
      <w:r w:rsidRPr="00F00B5B">
        <w:rPr>
          <w:rFonts w:eastAsia="+mn-ea"/>
          <w:b/>
          <w:bCs/>
          <w:sz w:val="22"/>
          <w:szCs w:val="22"/>
        </w:rPr>
        <w:t xml:space="preserve">0 KČ  - </w:t>
      </w:r>
      <w:r w:rsidRPr="00F00B5B">
        <w:rPr>
          <w:rFonts w:eastAsia="+mn-ea"/>
          <w:bCs/>
          <w:sz w:val="22"/>
          <w:szCs w:val="22"/>
        </w:rPr>
        <w:t xml:space="preserve">BOHATÁ </w:t>
      </w:r>
      <w:proofErr w:type="gramStart"/>
      <w:r w:rsidRPr="00F00B5B">
        <w:rPr>
          <w:rFonts w:eastAsia="+mn-ea"/>
          <w:bCs/>
          <w:sz w:val="22"/>
          <w:szCs w:val="22"/>
        </w:rPr>
        <w:t>TOMBOLA !!!</w:t>
      </w:r>
      <w:proofErr w:type="gramEnd"/>
    </w:p>
    <w:p w:rsidR="00F63EEF" w:rsidRDefault="00F63EEF" w:rsidP="00F63EEF">
      <w:pPr>
        <w:spacing w:after="200" w:line="276" w:lineRule="auto"/>
        <w:rPr>
          <w:rFonts w:eastAsia="+mn-ea"/>
          <w:b/>
          <w:bCs/>
          <w:i/>
          <w:iCs/>
          <w:sz w:val="24"/>
          <w:szCs w:val="24"/>
        </w:rPr>
      </w:pPr>
      <w:r w:rsidRPr="00A52A38">
        <w:rPr>
          <w:rFonts w:eastAsia="+mn-ea"/>
          <w:b/>
          <w:bCs/>
          <w:i/>
          <w:iCs/>
          <w:sz w:val="24"/>
          <w:szCs w:val="24"/>
        </w:rPr>
        <w:t>Sponzorské dary do tomboly, předávejte panu Jiřímu Kinclovi, veliteli SDH</w:t>
      </w:r>
    </w:p>
    <w:p w:rsidR="00C0573F" w:rsidRDefault="00F63EEF" w:rsidP="00F63EEF">
      <w:pPr>
        <w:spacing w:after="200" w:line="276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**********************************</w:t>
      </w:r>
      <w:r w:rsidR="00A83FB7">
        <w:rPr>
          <w:rFonts w:eastAsia="+mn-ea"/>
          <w:b/>
          <w:bCs/>
          <w:i/>
          <w:iCs/>
          <w:sz w:val="24"/>
          <w:szCs w:val="24"/>
        </w:rPr>
        <w:t>***************************</w:t>
      </w:r>
    </w:p>
    <w:p w:rsidR="00C0573F" w:rsidRDefault="00C0573F" w:rsidP="00C0573F">
      <w:pPr>
        <w:spacing w:after="200" w:line="276" w:lineRule="auto"/>
        <w:jc w:val="center"/>
        <w:rPr>
          <w:rFonts w:eastAsia="+mn-ea"/>
          <w:b/>
          <w:bCs/>
          <w:sz w:val="24"/>
          <w:szCs w:val="24"/>
        </w:rPr>
      </w:pPr>
      <w:r>
        <w:rPr>
          <w:rFonts w:eastAsia="+mn-ea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259715</wp:posOffset>
            </wp:positionV>
            <wp:extent cx="647700" cy="1066800"/>
            <wp:effectExtent l="19050" t="0" r="0" b="0"/>
            <wp:wrapTight wrapText="bothSides">
              <wp:wrapPolygon edited="0">
                <wp:start x="-635" y="0"/>
                <wp:lineTo x="-635" y="21214"/>
                <wp:lineTo x="21600" y="21214"/>
                <wp:lineTo x="21600" y="0"/>
                <wp:lineTo x="-635" y="0"/>
              </wp:wrapPolygon>
            </wp:wrapTight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+mn-ea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266700</wp:posOffset>
            </wp:positionV>
            <wp:extent cx="857250" cy="1057275"/>
            <wp:effectExtent l="19050" t="0" r="0" b="0"/>
            <wp:wrapTight wrapText="bothSides">
              <wp:wrapPolygon edited="0">
                <wp:start x="-480" y="0"/>
                <wp:lineTo x="-480" y="21405"/>
                <wp:lineTo x="21600" y="21405"/>
                <wp:lineTo x="21600" y="0"/>
                <wp:lineTo x="-480" y="0"/>
              </wp:wrapPolygon>
            </wp:wrapTight>
            <wp:docPr id="20" name="Obrázek 19" descr="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EEF" w:rsidRPr="00A52A38">
        <w:rPr>
          <w:rFonts w:eastAsia="+mn-ea"/>
          <w:b/>
          <w:bCs/>
          <w:sz w:val="24"/>
          <w:szCs w:val="24"/>
        </w:rPr>
        <w:t>SDH Nový Jách</w:t>
      </w:r>
      <w:r>
        <w:rPr>
          <w:rFonts w:eastAsia="+mn-ea"/>
          <w:b/>
          <w:bCs/>
          <w:sz w:val="24"/>
          <w:szCs w:val="24"/>
        </w:rPr>
        <w:t>ymov</w:t>
      </w:r>
      <w:r w:rsidR="00A83FB7">
        <w:rPr>
          <w:rFonts w:eastAsia="+mn-ea"/>
          <w:b/>
          <w:bCs/>
          <w:sz w:val="24"/>
          <w:szCs w:val="24"/>
        </w:rPr>
        <w:t xml:space="preserve"> pořádá v neděli </w:t>
      </w:r>
      <w:proofErr w:type="gramStart"/>
      <w:r w:rsidR="00A83FB7">
        <w:rPr>
          <w:rFonts w:eastAsia="+mn-ea"/>
          <w:b/>
          <w:bCs/>
          <w:sz w:val="24"/>
          <w:szCs w:val="24"/>
        </w:rPr>
        <w:t>22.1.2012</w:t>
      </w:r>
      <w:proofErr w:type="gramEnd"/>
      <w:r w:rsidR="00A83FB7">
        <w:rPr>
          <w:rFonts w:eastAsia="+mn-ea"/>
          <w:b/>
          <w:bCs/>
          <w:sz w:val="24"/>
          <w:szCs w:val="24"/>
        </w:rPr>
        <w:t xml:space="preserve"> </w:t>
      </w:r>
      <w:r>
        <w:rPr>
          <w:rFonts w:eastAsia="+mn-ea"/>
          <w:b/>
          <w:bCs/>
          <w:sz w:val="24"/>
          <w:szCs w:val="24"/>
        </w:rPr>
        <w:t>od 14:00</w:t>
      </w:r>
      <w:r w:rsidR="00F63EEF" w:rsidRPr="00A52A38">
        <w:rPr>
          <w:rFonts w:eastAsia="+mn-ea"/>
          <w:b/>
          <w:bCs/>
          <w:sz w:val="24"/>
          <w:szCs w:val="24"/>
        </w:rPr>
        <w:t>hodin</w:t>
      </w:r>
    </w:p>
    <w:p w:rsidR="00F63EEF" w:rsidRPr="00C0573F" w:rsidRDefault="00A2598A" w:rsidP="00C0573F">
      <w:pPr>
        <w:spacing w:after="200" w:line="276" w:lineRule="auto"/>
        <w:jc w:val="center"/>
        <w:rPr>
          <w:sz w:val="24"/>
          <w:szCs w:val="24"/>
        </w:rPr>
      </w:pPr>
      <w:proofErr w:type="gramStart"/>
      <w:r>
        <w:rPr>
          <w:rFonts w:eastAsia="+mn-ea"/>
          <w:b/>
          <w:bCs/>
          <w:sz w:val="24"/>
          <w:szCs w:val="24"/>
        </w:rPr>
        <w:t>v  restauraci</w:t>
      </w:r>
      <w:proofErr w:type="gramEnd"/>
      <w:r>
        <w:rPr>
          <w:rFonts w:eastAsia="+mn-ea"/>
          <w:b/>
          <w:bCs/>
          <w:sz w:val="24"/>
          <w:szCs w:val="24"/>
        </w:rPr>
        <w:t xml:space="preserve"> „Pod Kaštanem“</w:t>
      </w:r>
    </w:p>
    <w:p w:rsidR="00A83FB7" w:rsidRDefault="00F63EEF" w:rsidP="00A2598A">
      <w:pPr>
        <w:spacing w:after="200" w:line="276" w:lineRule="auto"/>
        <w:jc w:val="center"/>
        <w:rPr>
          <w:rFonts w:eastAsia="+mn-ea"/>
          <w:b/>
          <w:bCs/>
          <w:sz w:val="24"/>
          <w:szCs w:val="24"/>
        </w:rPr>
      </w:pPr>
      <w:r w:rsidRPr="00A52A38">
        <w:rPr>
          <w:rFonts w:eastAsia="+mn-ea"/>
          <w:b/>
          <w:bCs/>
          <w:sz w:val="24"/>
          <w:szCs w:val="24"/>
        </w:rPr>
        <w:t>DĚTSKÝ KARNEVAL</w:t>
      </w:r>
    </w:p>
    <w:p w:rsidR="00F63EEF" w:rsidRDefault="00F63EEF" w:rsidP="00A2598A">
      <w:pPr>
        <w:spacing w:after="200" w:line="276" w:lineRule="auto"/>
        <w:jc w:val="center"/>
        <w:rPr>
          <w:rFonts w:eastAsia="+mn-ea"/>
          <w:b/>
          <w:bCs/>
          <w:i/>
          <w:noProof/>
          <w:sz w:val="24"/>
          <w:szCs w:val="24"/>
          <w:lang w:eastAsia="cs-CZ"/>
        </w:rPr>
      </w:pPr>
      <w:r w:rsidRPr="00A2598A">
        <w:rPr>
          <w:rFonts w:eastAsia="+mn-ea"/>
          <w:i/>
          <w:sz w:val="24"/>
          <w:szCs w:val="24"/>
        </w:rPr>
        <w:t>Vstupné dobrovolné.</w:t>
      </w:r>
      <w:r w:rsidR="00A2598A" w:rsidRPr="00A2598A">
        <w:rPr>
          <w:rFonts w:eastAsia="+mn-ea"/>
          <w:b/>
          <w:bCs/>
          <w:i/>
          <w:noProof/>
          <w:sz w:val="24"/>
          <w:szCs w:val="24"/>
          <w:lang w:eastAsia="cs-CZ"/>
        </w:rPr>
        <w:t xml:space="preserve"> </w:t>
      </w:r>
    </w:p>
    <w:p w:rsidR="00BF7F45" w:rsidRPr="00BF7F45" w:rsidRDefault="0048267E" w:rsidP="00A2598A">
      <w:pPr>
        <w:spacing w:after="200" w:line="276" w:lineRule="auto"/>
        <w:jc w:val="center"/>
        <w:rPr>
          <w:rFonts w:eastAsia="+mn-ea"/>
          <w:bCs/>
          <w:sz w:val="28"/>
          <w:szCs w:val="28"/>
        </w:rPr>
      </w:pPr>
      <w:r>
        <w:rPr>
          <w:rFonts w:eastAsia="+mn-ea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247015</wp:posOffset>
            </wp:positionV>
            <wp:extent cx="967740" cy="704850"/>
            <wp:effectExtent l="19050" t="0" r="3810" b="0"/>
            <wp:wrapTight wrapText="bothSides">
              <wp:wrapPolygon edited="0">
                <wp:start x="-425" y="0"/>
                <wp:lineTo x="-425" y="21016"/>
                <wp:lineTo x="21685" y="21016"/>
                <wp:lineTo x="21685" y="0"/>
                <wp:lineTo x="-425" y="0"/>
              </wp:wrapPolygon>
            </wp:wrapTight>
            <wp:docPr id="23" name="Obrázek 20" descr="i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F45" w:rsidRPr="00BF7F45">
        <w:rPr>
          <w:rFonts w:eastAsia="+mn-ea"/>
          <w:bCs/>
          <w:sz w:val="28"/>
          <w:szCs w:val="28"/>
        </w:rPr>
        <w:t>******************************</w:t>
      </w:r>
      <w:r w:rsidR="00BF7F45">
        <w:rPr>
          <w:rFonts w:eastAsia="+mn-ea"/>
          <w:bCs/>
          <w:sz w:val="28"/>
          <w:szCs w:val="28"/>
        </w:rPr>
        <w:t>***********************</w:t>
      </w:r>
    </w:p>
    <w:p w:rsidR="0048267E" w:rsidRDefault="0048267E" w:rsidP="0048267E">
      <w:pPr>
        <w:spacing w:after="200" w:line="276" w:lineRule="auto"/>
        <w:rPr>
          <w:rFonts w:eastAsia="+mn-ea"/>
          <w:b/>
          <w:bCs/>
          <w:sz w:val="24"/>
          <w:szCs w:val="24"/>
        </w:rPr>
      </w:pPr>
      <w:r>
        <w:rPr>
          <w:rFonts w:eastAsia="+mn-ea"/>
          <w:b/>
          <w:bCs/>
          <w:sz w:val="24"/>
          <w:szCs w:val="24"/>
        </w:rPr>
        <w:t xml:space="preserve"> </w:t>
      </w:r>
      <w:r w:rsidR="00BF7F45">
        <w:rPr>
          <w:rFonts w:eastAsia="+mn-ea"/>
          <w:b/>
          <w:bCs/>
          <w:sz w:val="24"/>
          <w:szCs w:val="24"/>
        </w:rPr>
        <w:t>Informace MO ČRS Nový Jáchymov</w:t>
      </w:r>
    </w:p>
    <w:p w:rsidR="00BF7F45" w:rsidRDefault="0048267E" w:rsidP="0048267E">
      <w:pPr>
        <w:spacing w:after="200" w:line="276" w:lineRule="auto"/>
        <w:rPr>
          <w:rFonts w:eastAsia="+mn-ea"/>
          <w:b/>
          <w:bCs/>
          <w:sz w:val="24"/>
          <w:szCs w:val="24"/>
        </w:rPr>
      </w:pPr>
      <w:r>
        <w:rPr>
          <w:rFonts w:eastAsia="+mn-ea"/>
          <w:b/>
          <w:bCs/>
          <w:sz w:val="24"/>
          <w:szCs w:val="24"/>
        </w:rPr>
        <w:t xml:space="preserve">            </w:t>
      </w:r>
      <w:r w:rsidR="00BF7F45">
        <w:rPr>
          <w:rFonts w:eastAsia="+mn-ea"/>
          <w:b/>
          <w:bCs/>
          <w:sz w:val="24"/>
          <w:szCs w:val="24"/>
        </w:rPr>
        <w:t xml:space="preserve">ÚLOVKOVÉ LÍSTKY </w:t>
      </w:r>
    </w:p>
    <w:p w:rsidR="0048267E" w:rsidRDefault="00BF7F45" w:rsidP="0048267E">
      <w:pPr>
        <w:spacing w:after="200" w:line="276" w:lineRule="auto"/>
        <w:jc w:val="both"/>
        <w:rPr>
          <w:rStyle w:val="Siln"/>
          <w:i/>
          <w:iCs/>
          <w:sz w:val="22"/>
          <w:szCs w:val="22"/>
        </w:rPr>
      </w:pPr>
      <w:r w:rsidRPr="00BF7F45">
        <w:rPr>
          <w:rStyle w:val="Zvraznn"/>
          <w:i w:val="0"/>
          <w:sz w:val="22"/>
          <w:szCs w:val="22"/>
        </w:rPr>
        <w:t xml:space="preserve">Upozorňujeme držitele povolenek k rybolovu, že musí odevzdat řádně vyplněný </w:t>
      </w:r>
      <w:proofErr w:type="spellStart"/>
      <w:r w:rsidRPr="00BF7F45">
        <w:rPr>
          <w:rStyle w:val="Zvraznn"/>
          <w:i w:val="0"/>
          <w:sz w:val="22"/>
          <w:szCs w:val="22"/>
        </w:rPr>
        <w:t>úlovkový</w:t>
      </w:r>
      <w:proofErr w:type="spellEnd"/>
      <w:r w:rsidRPr="00BF7F45">
        <w:rPr>
          <w:rStyle w:val="Zvraznn"/>
          <w:i w:val="0"/>
          <w:sz w:val="22"/>
          <w:szCs w:val="22"/>
        </w:rPr>
        <w:t xml:space="preserve"> lístek s povolenkou k rybolovu do </w:t>
      </w:r>
      <w:r>
        <w:rPr>
          <w:rStyle w:val="Siln"/>
          <w:i/>
          <w:iCs/>
          <w:sz w:val="22"/>
          <w:szCs w:val="22"/>
        </w:rPr>
        <w:t>15. ledna 2012.</w:t>
      </w:r>
    </w:p>
    <w:p w:rsidR="00BF7F45" w:rsidRPr="0048267E" w:rsidRDefault="00BF7F45" w:rsidP="0048267E">
      <w:pPr>
        <w:spacing w:after="200" w:line="276" w:lineRule="auto"/>
        <w:jc w:val="both"/>
        <w:rPr>
          <w:rStyle w:val="Siln"/>
          <w:i/>
          <w:iCs/>
          <w:sz w:val="22"/>
          <w:szCs w:val="22"/>
        </w:rPr>
      </w:pPr>
      <w:r w:rsidRPr="00BF7F45">
        <w:rPr>
          <w:rStyle w:val="Siln"/>
          <w:b w:val="0"/>
          <w:iCs/>
          <w:sz w:val="22"/>
          <w:szCs w:val="22"/>
        </w:rPr>
        <w:t xml:space="preserve">Úřední hodiny jsou pro tyto účely rozšířeny na úterý a </w:t>
      </w:r>
      <w:proofErr w:type="gramStart"/>
      <w:r w:rsidRPr="00BF7F45">
        <w:rPr>
          <w:rStyle w:val="Siln"/>
          <w:b w:val="0"/>
          <w:iCs/>
          <w:sz w:val="22"/>
          <w:szCs w:val="22"/>
        </w:rPr>
        <w:t>čtvrt</w:t>
      </w:r>
      <w:r>
        <w:rPr>
          <w:rStyle w:val="Siln"/>
          <w:b w:val="0"/>
          <w:iCs/>
          <w:sz w:val="22"/>
          <w:szCs w:val="22"/>
        </w:rPr>
        <w:t>e</w:t>
      </w:r>
      <w:r w:rsidRPr="00BF7F45">
        <w:rPr>
          <w:rStyle w:val="Siln"/>
          <w:b w:val="0"/>
          <w:iCs/>
          <w:sz w:val="22"/>
          <w:szCs w:val="22"/>
        </w:rPr>
        <w:t>k</w:t>
      </w:r>
      <w:r w:rsidR="0048267E">
        <w:rPr>
          <w:rStyle w:val="Siln"/>
          <w:i/>
          <w:iCs/>
          <w:sz w:val="22"/>
          <w:szCs w:val="22"/>
        </w:rPr>
        <w:t xml:space="preserve"> </w:t>
      </w:r>
      <w:r w:rsidR="0048267E">
        <w:rPr>
          <w:rStyle w:val="Siln"/>
          <w:b w:val="0"/>
          <w:iCs/>
          <w:sz w:val="22"/>
          <w:szCs w:val="22"/>
        </w:rPr>
        <w:t>( 3.,5.,10</w:t>
      </w:r>
      <w:proofErr w:type="gramEnd"/>
      <w:r w:rsidR="0048267E">
        <w:rPr>
          <w:rStyle w:val="Siln"/>
          <w:b w:val="0"/>
          <w:iCs/>
          <w:sz w:val="22"/>
          <w:szCs w:val="22"/>
        </w:rPr>
        <w:t xml:space="preserve">. a 12. ledna) </w:t>
      </w:r>
      <w:r w:rsidRPr="00BF7F45">
        <w:rPr>
          <w:rStyle w:val="Siln"/>
          <w:b w:val="0"/>
          <w:iCs/>
          <w:sz w:val="22"/>
          <w:szCs w:val="22"/>
        </w:rPr>
        <w:t xml:space="preserve">vždy od 18:00 do 19:00 hodin. </w:t>
      </w:r>
    </w:p>
    <w:p w:rsidR="00BF7F45" w:rsidRPr="0048267E" w:rsidRDefault="00BF7F45" w:rsidP="00C0573F">
      <w:pPr>
        <w:spacing w:after="200" w:line="276" w:lineRule="auto"/>
        <w:jc w:val="center"/>
        <w:rPr>
          <w:b/>
          <w:bCs/>
          <w:i/>
          <w:iCs/>
          <w:sz w:val="22"/>
          <w:szCs w:val="22"/>
        </w:rPr>
      </w:pPr>
      <w:r>
        <w:rPr>
          <w:rStyle w:val="Siln"/>
          <w:i/>
          <w:iCs/>
          <w:sz w:val="22"/>
          <w:szCs w:val="22"/>
        </w:rPr>
        <w:t>Kancelář místní organizace najdete v komunitním centru obecního úřadu</w:t>
      </w:r>
      <w:r w:rsidR="0048267E">
        <w:rPr>
          <w:rStyle w:val="Siln"/>
          <w:i/>
          <w:iCs/>
          <w:sz w:val="22"/>
          <w:szCs w:val="22"/>
        </w:rPr>
        <w:t>.</w:t>
      </w:r>
    </w:p>
    <w:p w:rsidR="00D10919" w:rsidRPr="004420A8" w:rsidRDefault="0083328D" w:rsidP="00423464">
      <w:pPr>
        <w:pStyle w:val="Bezmez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_</w:t>
      </w:r>
      <w:r w:rsidR="00DA1504">
        <w:rPr>
          <w:b/>
          <w:i/>
          <w:color w:val="000000"/>
          <w:sz w:val="22"/>
          <w:szCs w:val="22"/>
        </w:rPr>
        <w:t>_______________</w:t>
      </w:r>
      <w:r>
        <w:rPr>
          <w:b/>
          <w:i/>
          <w:color w:val="000000"/>
          <w:sz w:val="22"/>
          <w:szCs w:val="22"/>
        </w:rPr>
        <w:t>__________________</w:t>
      </w:r>
      <w:r w:rsidR="00D92BDE">
        <w:rPr>
          <w:b/>
          <w:i/>
          <w:color w:val="000000"/>
          <w:sz w:val="22"/>
          <w:szCs w:val="22"/>
        </w:rPr>
        <w:t>_________________</w:t>
      </w:r>
      <w:r w:rsidR="00714430">
        <w:rPr>
          <w:b/>
          <w:i/>
          <w:color w:val="000000"/>
          <w:sz w:val="22"/>
          <w:szCs w:val="22"/>
        </w:rPr>
        <w:softHyphen/>
      </w:r>
      <w:r w:rsidR="00714430">
        <w:rPr>
          <w:b/>
          <w:i/>
          <w:color w:val="000000"/>
          <w:sz w:val="22"/>
          <w:szCs w:val="22"/>
        </w:rPr>
        <w:softHyphen/>
      </w:r>
      <w:r w:rsidR="00714430">
        <w:rPr>
          <w:b/>
          <w:i/>
          <w:color w:val="000000"/>
          <w:sz w:val="22"/>
          <w:szCs w:val="22"/>
        </w:rPr>
        <w:softHyphen/>
      </w:r>
      <w:r w:rsidR="00714430">
        <w:rPr>
          <w:b/>
          <w:i/>
          <w:color w:val="000000"/>
          <w:sz w:val="22"/>
          <w:szCs w:val="22"/>
        </w:rPr>
        <w:softHyphen/>
      </w:r>
      <w:r w:rsidR="00714430">
        <w:rPr>
          <w:b/>
          <w:i/>
          <w:color w:val="000000"/>
          <w:sz w:val="22"/>
          <w:szCs w:val="22"/>
        </w:rPr>
        <w:softHyphen/>
      </w:r>
      <w:r w:rsidR="00714430">
        <w:rPr>
          <w:b/>
          <w:i/>
          <w:color w:val="000000"/>
          <w:sz w:val="22"/>
          <w:szCs w:val="22"/>
        </w:rPr>
        <w:softHyphen/>
        <w:t>_________________</w:t>
      </w:r>
    </w:p>
    <w:p w:rsidR="00AA71B0" w:rsidRDefault="00EB2B5F" w:rsidP="00F64794">
      <w:pPr>
        <w:jc w:val="center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Vydává Obec Nový Jáchymov, </w:t>
      </w:r>
      <w:proofErr w:type="spellStart"/>
      <w:r w:rsidR="00DA55B9" w:rsidRPr="00BB2E58">
        <w:rPr>
          <w:sz w:val="22"/>
          <w:szCs w:val="22"/>
        </w:rPr>
        <w:t>ev.č</w:t>
      </w:r>
      <w:proofErr w:type="spellEnd"/>
      <w:r w:rsidR="00DA55B9" w:rsidRPr="00BB2E58">
        <w:rPr>
          <w:sz w:val="22"/>
          <w:szCs w:val="22"/>
        </w:rPr>
        <w:t>.: MK ČR E 105 43,</w:t>
      </w:r>
    </w:p>
    <w:p w:rsidR="00F63EEF" w:rsidRPr="00AA71B0" w:rsidRDefault="00D92BDE" w:rsidP="004826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nákladem 27</w:t>
      </w:r>
      <w:r w:rsidR="00AA71B0">
        <w:rPr>
          <w:sz w:val="22"/>
          <w:szCs w:val="22"/>
        </w:rPr>
        <w:t xml:space="preserve">0 kusů </w:t>
      </w:r>
      <w:r w:rsidR="00DA55B9" w:rsidRPr="00BB2E58">
        <w:rPr>
          <w:sz w:val="22"/>
          <w:szCs w:val="22"/>
        </w:rPr>
        <w:t>zdarma</w:t>
      </w:r>
    </w:p>
    <w:p w:rsidR="00DA55B9" w:rsidRDefault="00F63EEF">
      <w:pPr>
        <w:pStyle w:val="ZkladntextIMP"/>
        <w:ind w:left="142" w:hanging="142"/>
        <w:rPr>
          <w:color w:val="000000"/>
          <w:sz w:val="20"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1104900" cy="14668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5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35.75pt" filled="t">
            <v:fill color2="black"/>
            <v:imagedata r:id="rId13" o:title=""/>
          </v:shape>
        </w:pict>
      </w:r>
    </w:p>
    <w:p w:rsidR="00DA55B9" w:rsidRDefault="00DA55B9">
      <w:pPr>
        <w:pStyle w:val="ZkladntextIMP"/>
        <w:ind w:left="142" w:hanging="142"/>
        <w:rPr>
          <w:color w:val="000000"/>
          <w:sz w:val="20"/>
        </w:rPr>
      </w:pPr>
      <w:r>
        <w:rPr>
          <w:color w:val="000000"/>
          <w:sz w:val="20"/>
        </w:rPr>
        <w:t>**********************************************************************</w:t>
      </w:r>
    </w:p>
    <w:p w:rsidR="00DA55B9" w:rsidRDefault="00DA55B9" w:rsidP="00390646">
      <w:pPr>
        <w:pStyle w:val="ZkladntextIMP"/>
        <w:ind w:left="142" w:hanging="142"/>
        <w:rPr>
          <w:i/>
          <w:color w:val="000000"/>
          <w:sz w:val="20"/>
        </w:rPr>
      </w:pPr>
      <w:proofErr w:type="spellStart"/>
      <w:r>
        <w:rPr>
          <w:i/>
          <w:color w:val="000000"/>
          <w:sz w:val="20"/>
        </w:rPr>
        <w:t>htpp</w:t>
      </w:r>
      <w:proofErr w:type="spellEnd"/>
      <w:r>
        <w:rPr>
          <w:i/>
          <w:color w:val="000000"/>
          <w:sz w:val="20"/>
        </w:rPr>
        <w:t>://www.obecnovyjachymov.cz                       čísl</w:t>
      </w:r>
      <w:r w:rsidR="008303F1">
        <w:rPr>
          <w:i/>
          <w:color w:val="000000"/>
          <w:sz w:val="20"/>
        </w:rPr>
        <w:t>o</w:t>
      </w:r>
      <w:r w:rsidR="0018620B">
        <w:rPr>
          <w:b/>
          <w:i/>
          <w:color w:val="000000"/>
          <w:szCs w:val="24"/>
        </w:rPr>
        <w:t>12</w:t>
      </w:r>
      <w:r w:rsidR="00FF49BC">
        <w:rPr>
          <w:b/>
          <w:i/>
          <w:color w:val="000000"/>
          <w:szCs w:val="24"/>
        </w:rPr>
        <w:t>/</w:t>
      </w:r>
      <w:r w:rsidR="005C01B3">
        <w:rPr>
          <w:b/>
          <w:i/>
          <w:color w:val="000000"/>
          <w:szCs w:val="24"/>
        </w:rPr>
        <w:t>2011</w:t>
      </w:r>
      <w:r w:rsidR="009440D0">
        <w:rPr>
          <w:b/>
          <w:i/>
          <w:color w:val="000000"/>
          <w:szCs w:val="24"/>
        </w:rPr>
        <w:t xml:space="preserve">    </w:t>
      </w:r>
      <w:r w:rsidR="007A1B4C">
        <w:rPr>
          <w:i/>
          <w:color w:val="000000"/>
          <w:sz w:val="20"/>
        </w:rPr>
        <w:t xml:space="preserve">               </w:t>
      </w:r>
      <w:r>
        <w:rPr>
          <w:i/>
          <w:color w:val="000000"/>
          <w:sz w:val="20"/>
        </w:rPr>
        <w:t xml:space="preserve"> ročník XV</w:t>
      </w:r>
      <w:r w:rsidR="009440D0">
        <w:rPr>
          <w:i/>
          <w:color w:val="000000"/>
          <w:sz w:val="20"/>
        </w:rPr>
        <w:t>I</w:t>
      </w:r>
      <w:r>
        <w:rPr>
          <w:i/>
          <w:color w:val="000000"/>
          <w:sz w:val="20"/>
        </w:rPr>
        <w:t>I.</w:t>
      </w:r>
    </w:p>
    <w:p w:rsidR="0018620B" w:rsidRPr="009550B1" w:rsidRDefault="008C0D68" w:rsidP="0018620B">
      <w:pPr>
        <w:pStyle w:val="ZkladntextIMP"/>
        <w:pBdr>
          <w:bottom w:val="single" w:sz="20" w:space="3" w:color="000000"/>
        </w:pBdr>
        <w:ind w:left="142" w:hanging="142"/>
        <w:rPr>
          <w:i/>
          <w:sz w:val="20"/>
        </w:rPr>
      </w:pPr>
      <w:r>
        <w:rPr>
          <w:i/>
          <w:sz w:val="20"/>
        </w:rPr>
        <w:t xml:space="preserve">e-mail: </w:t>
      </w:r>
      <w:r>
        <w:rPr>
          <w:b/>
          <w:i/>
          <w:sz w:val="20"/>
        </w:rPr>
        <w:t>info@obecnovyjachymov.cz</w:t>
      </w:r>
      <w:r w:rsidR="005B3B60">
        <w:rPr>
          <w:i/>
          <w:sz w:val="20"/>
        </w:rPr>
        <w:t xml:space="preserve">    </w:t>
      </w:r>
      <w:r>
        <w:rPr>
          <w:i/>
          <w:sz w:val="20"/>
        </w:rPr>
        <w:t xml:space="preserve">        </w:t>
      </w:r>
      <w:r w:rsidR="001E402F">
        <w:rPr>
          <w:i/>
          <w:sz w:val="20"/>
        </w:rPr>
        <w:t xml:space="preserve">     vychází</w:t>
      </w:r>
      <w:r w:rsidR="00EB2B5F">
        <w:rPr>
          <w:i/>
          <w:sz w:val="20"/>
        </w:rPr>
        <w:t xml:space="preserve"> </w:t>
      </w:r>
      <w:proofErr w:type="gramStart"/>
      <w:r w:rsidR="0018620B">
        <w:rPr>
          <w:i/>
          <w:sz w:val="20"/>
        </w:rPr>
        <w:t>30.</w:t>
      </w:r>
      <w:r w:rsidR="009550B1">
        <w:rPr>
          <w:i/>
          <w:sz w:val="20"/>
        </w:rPr>
        <w:t>1</w:t>
      </w:r>
      <w:r w:rsidR="0018620B">
        <w:rPr>
          <w:i/>
          <w:sz w:val="20"/>
        </w:rPr>
        <w:t>2</w:t>
      </w:r>
      <w:r w:rsidR="009440D0">
        <w:rPr>
          <w:i/>
          <w:sz w:val="20"/>
        </w:rPr>
        <w:t>.2011</w:t>
      </w:r>
      <w:proofErr w:type="gramEnd"/>
    </w:p>
    <w:p w:rsidR="0018620B" w:rsidRDefault="0018620B" w:rsidP="0018620B">
      <w:pPr>
        <w:rPr>
          <w:noProof/>
          <w:lang w:eastAsia="cs-CZ"/>
        </w:rPr>
      </w:pPr>
    </w:p>
    <w:p w:rsidR="0018620B" w:rsidRPr="00EF279E" w:rsidRDefault="0018620B" w:rsidP="00EF279E">
      <w:pPr>
        <w:jc w:val="center"/>
        <w:rPr>
          <w:rFonts w:ascii="Monotype Corsiva" w:hAnsi="Monotype Corsiva"/>
          <w:b/>
          <w:noProof/>
          <w:sz w:val="48"/>
          <w:szCs w:val="48"/>
          <w:lang w:eastAsia="cs-CZ"/>
        </w:rPr>
      </w:pPr>
      <w:r w:rsidRPr="0018620B">
        <w:rPr>
          <w:rFonts w:ascii="Monotype Corsiva" w:hAnsi="Monotype Corsiva"/>
          <w:b/>
          <w:noProof/>
          <w:sz w:val="48"/>
          <w:szCs w:val="48"/>
          <w:lang w:eastAsia="cs-CZ"/>
        </w:rPr>
        <w:t xml:space="preserve">ŠŤASTNÝ </w:t>
      </w:r>
      <w:r w:rsidR="00EC5A69">
        <w:rPr>
          <w:rFonts w:ascii="Monotype Corsiva" w:hAnsi="Monotype Corsiva"/>
          <w:b/>
          <w:noProof/>
          <w:sz w:val="48"/>
          <w:szCs w:val="48"/>
          <w:lang w:eastAsia="cs-CZ"/>
        </w:rPr>
        <w:t xml:space="preserve"> </w:t>
      </w:r>
      <w:r w:rsidRPr="0018620B">
        <w:rPr>
          <w:rFonts w:ascii="Monotype Corsiva" w:hAnsi="Monotype Corsiva"/>
          <w:b/>
          <w:noProof/>
          <w:sz w:val="48"/>
          <w:szCs w:val="48"/>
          <w:lang w:eastAsia="cs-CZ"/>
        </w:rPr>
        <w:t xml:space="preserve"> ROK</w:t>
      </w:r>
      <w:r w:rsidR="00EF279E">
        <w:rPr>
          <w:rFonts w:ascii="Monotype Corsiva" w:hAnsi="Monotype Corsiva"/>
          <w:b/>
          <w:noProof/>
          <w:sz w:val="48"/>
          <w:szCs w:val="48"/>
          <w:lang w:eastAsia="cs-CZ"/>
        </w:rPr>
        <w:t xml:space="preserve">   </w:t>
      </w:r>
      <w:r w:rsidRPr="0018620B">
        <w:rPr>
          <w:rFonts w:ascii="Lucida Calligraphy" w:hAnsi="Lucida Calligraphy"/>
          <w:noProof/>
          <w:sz w:val="52"/>
          <w:szCs w:val="52"/>
          <w:lang w:eastAsia="cs-CZ"/>
        </w:rPr>
        <w:t>2012</w:t>
      </w:r>
    </w:p>
    <w:p w:rsidR="00EF279E" w:rsidRDefault="0018620B" w:rsidP="00EF279E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4775200" cy="2266950"/>
            <wp:effectExtent l="19050" t="0" r="6350" b="0"/>
            <wp:wrapNone/>
            <wp:docPr id="5" name="Obrázek 4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EF279E" w:rsidRDefault="00EF279E" w:rsidP="00EF279E">
      <w:pPr>
        <w:rPr>
          <w:sz w:val="22"/>
          <w:szCs w:val="22"/>
        </w:rPr>
      </w:pPr>
    </w:p>
    <w:p w:rsidR="00C0573F" w:rsidRDefault="00C0573F" w:rsidP="00EF279E">
      <w:pPr>
        <w:rPr>
          <w:sz w:val="22"/>
          <w:szCs w:val="22"/>
        </w:rPr>
      </w:pPr>
    </w:p>
    <w:p w:rsidR="00C0573F" w:rsidRDefault="00C0573F" w:rsidP="00EF279E">
      <w:pPr>
        <w:rPr>
          <w:sz w:val="22"/>
          <w:szCs w:val="22"/>
        </w:rPr>
      </w:pPr>
    </w:p>
    <w:p w:rsidR="00EF279E" w:rsidRDefault="00C0573F" w:rsidP="00EF279E">
      <w:pPr>
        <w:rPr>
          <w:sz w:val="22"/>
          <w:szCs w:val="22"/>
        </w:rPr>
      </w:pPr>
      <w:r>
        <w:rPr>
          <w:sz w:val="22"/>
          <w:szCs w:val="22"/>
        </w:rPr>
        <w:t>……</w:t>
      </w:r>
      <w:r w:rsidR="00EF279E" w:rsidRPr="00EF279E">
        <w:rPr>
          <w:sz w:val="22"/>
          <w:szCs w:val="22"/>
        </w:rPr>
        <w:t>nový rok klepe na dveře</w:t>
      </w:r>
    </w:p>
    <w:p w:rsidR="00EF279E" w:rsidRDefault="00EF279E" w:rsidP="00EF279E">
      <w:pPr>
        <w:jc w:val="both"/>
        <w:rPr>
          <w:sz w:val="22"/>
          <w:szCs w:val="22"/>
        </w:rPr>
      </w:pPr>
      <w:r w:rsidRPr="00EF279E">
        <w:rPr>
          <w:sz w:val="22"/>
          <w:szCs w:val="22"/>
        </w:rPr>
        <w:t xml:space="preserve">Vše se vrací zpět do zaběhnutých kolejí všedních </w:t>
      </w:r>
      <w:proofErr w:type="gramStart"/>
      <w:r w:rsidRPr="00EF279E">
        <w:rPr>
          <w:sz w:val="22"/>
          <w:szCs w:val="22"/>
        </w:rPr>
        <w:t>dnů , ale</w:t>
      </w:r>
      <w:proofErr w:type="gramEnd"/>
      <w:r w:rsidRPr="00EF279E">
        <w:rPr>
          <w:sz w:val="22"/>
          <w:szCs w:val="22"/>
        </w:rPr>
        <w:t xml:space="preserve"> jen na chvilku. Starý rok končí a nový klepe na dveře  a tak sotva jsme zvládli  vánoční </w:t>
      </w:r>
      <w:proofErr w:type="gramStart"/>
      <w:r w:rsidRPr="00EF279E">
        <w:rPr>
          <w:sz w:val="22"/>
          <w:szCs w:val="22"/>
        </w:rPr>
        <w:t>svátky ,připravujeme</w:t>
      </w:r>
      <w:proofErr w:type="gramEnd"/>
      <w:r w:rsidRPr="00EF279E">
        <w:rPr>
          <w:sz w:val="22"/>
          <w:szCs w:val="22"/>
        </w:rPr>
        <w:t xml:space="preserve"> se na oslavy silvestrovské a novoroční , abychom do nového roku vstoupili jak se patří, "Jak na Nový rok, tak po celý rok “, platilo a platí stále….</w:t>
      </w:r>
    </w:p>
    <w:p w:rsidR="00C0573F" w:rsidRDefault="00EF279E" w:rsidP="00EF27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F279E">
        <w:rPr>
          <w:sz w:val="22"/>
          <w:szCs w:val="22"/>
        </w:rPr>
        <w:t xml:space="preserve">S blížícím se příchodem nového roku také začínáme bilancovat </w:t>
      </w:r>
      <w:proofErr w:type="gramStart"/>
      <w:r w:rsidRPr="00EF279E">
        <w:rPr>
          <w:sz w:val="22"/>
          <w:szCs w:val="22"/>
        </w:rPr>
        <w:t>rok , který</w:t>
      </w:r>
      <w:proofErr w:type="gramEnd"/>
      <w:r w:rsidRPr="00EF279E">
        <w:rPr>
          <w:sz w:val="22"/>
          <w:szCs w:val="22"/>
        </w:rPr>
        <w:t xml:space="preserve"> právě končí. Určitě je spousta věcí, které se nám </w:t>
      </w:r>
      <w:proofErr w:type="gramStart"/>
      <w:r w:rsidRPr="00EF279E">
        <w:rPr>
          <w:sz w:val="22"/>
          <w:szCs w:val="22"/>
        </w:rPr>
        <w:t>nepovedly</w:t>
      </w:r>
      <w:r>
        <w:rPr>
          <w:sz w:val="22"/>
          <w:szCs w:val="22"/>
        </w:rPr>
        <w:t xml:space="preserve"> </w:t>
      </w:r>
      <w:r w:rsidRPr="00EF279E">
        <w:rPr>
          <w:sz w:val="22"/>
          <w:szCs w:val="22"/>
        </w:rPr>
        <w:t xml:space="preserve"> a jistě</w:t>
      </w:r>
      <w:proofErr w:type="gramEnd"/>
      <w:r w:rsidRPr="00EF279E">
        <w:rPr>
          <w:sz w:val="22"/>
          <w:szCs w:val="22"/>
        </w:rPr>
        <w:t xml:space="preserve"> je i spousta takových,ze kter</w:t>
      </w:r>
      <w:r>
        <w:rPr>
          <w:sz w:val="22"/>
          <w:szCs w:val="22"/>
        </w:rPr>
        <w:t>ých máme radost.</w:t>
      </w:r>
      <w:r w:rsidRPr="00EF279E">
        <w:rPr>
          <w:sz w:val="22"/>
          <w:szCs w:val="22"/>
        </w:rPr>
        <w:t xml:space="preserve"> Nebuďme</w:t>
      </w:r>
      <w:r>
        <w:t xml:space="preserve"> k sobě příliš kritičtí</w:t>
      </w:r>
      <w:r w:rsidRPr="00EF279E">
        <w:rPr>
          <w:sz w:val="22"/>
          <w:szCs w:val="22"/>
        </w:rPr>
        <w:t xml:space="preserve">.  Využijme toho, že vstupujeme do </w:t>
      </w:r>
      <w:proofErr w:type="gramStart"/>
      <w:r w:rsidRPr="00EF279E">
        <w:rPr>
          <w:sz w:val="22"/>
          <w:szCs w:val="22"/>
        </w:rPr>
        <w:t>nového  období</w:t>
      </w:r>
      <w:proofErr w:type="gramEnd"/>
      <w:r w:rsidRPr="00EF279E">
        <w:rPr>
          <w:sz w:val="22"/>
          <w:szCs w:val="22"/>
        </w:rPr>
        <w:t xml:space="preserve">. Urovnejme si myšlenky, utřiďme si plány. </w:t>
      </w:r>
    </w:p>
    <w:p w:rsidR="00EC5A69" w:rsidRDefault="00C0573F" w:rsidP="00C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F279E">
        <w:rPr>
          <w:sz w:val="22"/>
          <w:szCs w:val="22"/>
        </w:rPr>
        <w:t>Přichází čas</w:t>
      </w:r>
      <w:r w:rsidR="00EF279E" w:rsidRPr="00EF279E">
        <w:rPr>
          <w:sz w:val="22"/>
          <w:szCs w:val="22"/>
        </w:rPr>
        <w:t xml:space="preserve">, kdy si budeme se svými blízkými přát zdraví, lásku , spokojenost, štěstí, klid a </w:t>
      </w:r>
      <w:proofErr w:type="gramStart"/>
      <w:r w:rsidR="00EF279E" w:rsidRPr="00EF279E">
        <w:rPr>
          <w:sz w:val="22"/>
          <w:szCs w:val="22"/>
        </w:rPr>
        <w:t>pohodu.</w:t>
      </w:r>
      <w:r w:rsidR="00EF279E">
        <w:rPr>
          <w:sz w:val="22"/>
          <w:szCs w:val="22"/>
        </w:rPr>
        <w:t>Toto</w:t>
      </w:r>
      <w:proofErr w:type="gramEnd"/>
      <w:r w:rsidR="00EF279E">
        <w:rPr>
          <w:sz w:val="22"/>
          <w:szCs w:val="22"/>
        </w:rPr>
        <w:t xml:space="preserve"> vše a  navíc úspěšné</w:t>
      </w:r>
      <w:r w:rsidR="00EF279E" w:rsidRPr="00EF279E">
        <w:rPr>
          <w:sz w:val="22"/>
          <w:szCs w:val="22"/>
        </w:rPr>
        <w:t xml:space="preserve"> vykročení do roku 2012</w:t>
      </w:r>
      <w:r w:rsidR="00EF279E">
        <w:rPr>
          <w:sz w:val="22"/>
          <w:szCs w:val="22"/>
        </w:rPr>
        <w:t xml:space="preserve">         </w:t>
      </w:r>
    </w:p>
    <w:p w:rsidR="0018620B" w:rsidRPr="00C0573F" w:rsidRDefault="00EF279E" w:rsidP="00C0573F">
      <w:pPr>
        <w:pStyle w:val="Normlnweb"/>
        <w:jc w:val="center"/>
        <w:rPr>
          <w:b/>
          <w:sz w:val="22"/>
          <w:szCs w:val="22"/>
        </w:rPr>
      </w:pPr>
      <w:r w:rsidRPr="00C0573F">
        <w:rPr>
          <w:b/>
          <w:i/>
          <w:sz w:val="22"/>
          <w:szCs w:val="22"/>
        </w:rPr>
        <w:t>přej</w:t>
      </w:r>
      <w:r w:rsidR="00EC5A69" w:rsidRPr="00C0573F">
        <w:rPr>
          <w:b/>
          <w:i/>
          <w:sz w:val="22"/>
          <w:szCs w:val="22"/>
        </w:rPr>
        <w:t>e zastupitelstvo obce</w:t>
      </w:r>
    </w:p>
    <w:p w:rsidR="006202BC" w:rsidRPr="00642DAC" w:rsidRDefault="0048267E" w:rsidP="006202B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1086485" cy="1095375"/>
            <wp:effectExtent l="19050" t="0" r="0" b="0"/>
            <wp:wrapTight wrapText="bothSides">
              <wp:wrapPolygon edited="0">
                <wp:start x="-379" y="0"/>
                <wp:lineTo x="-379" y="21412"/>
                <wp:lineTo x="21587" y="21412"/>
                <wp:lineTo x="21587" y="0"/>
                <wp:lineTo x="-379" y="0"/>
              </wp:wrapPolygon>
            </wp:wrapTight>
            <wp:docPr id="2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2BC" w:rsidRPr="00642DAC">
        <w:rPr>
          <w:sz w:val="24"/>
          <w:szCs w:val="24"/>
        </w:rPr>
        <w:t>V</w:t>
      </w:r>
      <w:r w:rsidR="00CD1CEA">
        <w:rPr>
          <w:sz w:val="24"/>
          <w:szCs w:val="24"/>
        </w:rPr>
        <w:t xml:space="preserve">ážení </w:t>
      </w:r>
      <w:r w:rsidR="006202BC" w:rsidRPr="00642DAC">
        <w:rPr>
          <w:sz w:val="24"/>
          <w:szCs w:val="24"/>
        </w:rPr>
        <w:t xml:space="preserve">občané, </w:t>
      </w:r>
    </w:p>
    <w:p w:rsidR="006202BC" w:rsidRPr="00642DAC" w:rsidRDefault="007345EF" w:rsidP="007345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ještě v nás doznívá atmosféra vánočních svátků, kdy jsme mohli trošku přibrzdit kolotoč všedních dní, které v poslední době bývají přeplněné povinnostmi a starostmi. </w:t>
      </w:r>
      <w:r w:rsidR="006202BC" w:rsidRPr="00642DAC">
        <w:rPr>
          <w:sz w:val="22"/>
          <w:szCs w:val="22"/>
        </w:rPr>
        <w:t xml:space="preserve">Právě období vánočních svátků je dobou klidu a pokoje, kdy asi nejvíce vnímáme svoji </w:t>
      </w:r>
      <w:proofErr w:type="gramStart"/>
      <w:r w:rsidR="006202BC" w:rsidRPr="00642DAC">
        <w:rPr>
          <w:sz w:val="22"/>
          <w:szCs w:val="22"/>
        </w:rPr>
        <w:t>pracovní  i osobní</w:t>
      </w:r>
      <w:proofErr w:type="gramEnd"/>
      <w:r w:rsidR="006202BC" w:rsidRPr="00642DAC">
        <w:rPr>
          <w:sz w:val="22"/>
          <w:szCs w:val="22"/>
        </w:rPr>
        <w:t xml:space="preserve"> úspěšnost. </w:t>
      </w:r>
      <w:r>
        <w:rPr>
          <w:sz w:val="22"/>
          <w:szCs w:val="22"/>
        </w:rPr>
        <w:t xml:space="preserve">Do konce roku 2011 zbývá už jen několik desítek hodin, je tedy ten pravý čas na hodnocení věcí minulých a plánování věcí budoucích. </w:t>
      </w:r>
    </w:p>
    <w:p w:rsidR="006202BC" w:rsidRPr="00642DAC" w:rsidRDefault="007345EF" w:rsidP="00642D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02BC" w:rsidRPr="00642DAC">
        <w:rPr>
          <w:sz w:val="22"/>
          <w:szCs w:val="22"/>
        </w:rPr>
        <w:t xml:space="preserve">S přibývajícím věkem se stále </w:t>
      </w:r>
      <w:proofErr w:type="gramStart"/>
      <w:r w:rsidR="006202BC" w:rsidRPr="00642DAC">
        <w:rPr>
          <w:sz w:val="22"/>
          <w:szCs w:val="22"/>
        </w:rPr>
        <w:t>více  zamýšlím</w:t>
      </w:r>
      <w:proofErr w:type="gramEnd"/>
      <w:r w:rsidR="006202BC" w:rsidRPr="00642DAC">
        <w:rPr>
          <w:sz w:val="22"/>
          <w:szCs w:val="22"/>
        </w:rPr>
        <w:t xml:space="preserve"> nad tím, co je vlastně v životě nejdůležitější, ale jako většina lidí si uvědomuji, že je to zdraví a řekla bych, že i št</w:t>
      </w:r>
      <w:r>
        <w:rPr>
          <w:sz w:val="22"/>
          <w:szCs w:val="22"/>
        </w:rPr>
        <w:t xml:space="preserve">ěstí.  Zdraví nevnímám </w:t>
      </w:r>
      <w:proofErr w:type="gramStart"/>
      <w:r>
        <w:rPr>
          <w:sz w:val="22"/>
          <w:szCs w:val="22"/>
        </w:rPr>
        <w:t xml:space="preserve">pouze </w:t>
      </w:r>
      <w:r w:rsidR="006202BC" w:rsidRPr="00642DAC">
        <w:rPr>
          <w:sz w:val="22"/>
          <w:szCs w:val="22"/>
        </w:rPr>
        <w:t xml:space="preserve"> to</w:t>
      </w:r>
      <w:proofErr w:type="gramEnd"/>
      <w:r w:rsidR="006202BC" w:rsidRPr="00642DAC">
        <w:rPr>
          <w:sz w:val="22"/>
          <w:szCs w:val="22"/>
        </w:rPr>
        <w:t xml:space="preserve"> fyzické, ale je to i zdravý stav naší duše a mysli. Z toho mi vyplynulo, </w:t>
      </w:r>
      <w:r w:rsidR="00807119">
        <w:rPr>
          <w:sz w:val="22"/>
          <w:szCs w:val="22"/>
        </w:rPr>
        <w:t>že kdo je šťastný je také zdravý</w:t>
      </w:r>
      <w:r w:rsidR="006202BC" w:rsidRPr="00642DAC">
        <w:rPr>
          <w:sz w:val="22"/>
          <w:szCs w:val="22"/>
        </w:rPr>
        <w:t xml:space="preserve">.  Nenechte se proto trápit smutkem , </w:t>
      </w:r>
      <w:proofErr w:type="gramStart"/>
      <w:r w:rsidR="006202BC" w:rsidRPr="00642DAC">
        <w:rPr>
          <w:sz w:val="22"/>
          <w:szCs w:val="22"/>
        </w:rPr>
        <w:t>stresem , blbou</w:t>
      </w:r>
      <w:proofErr w:type="gramEnd"/>
      <w:r w:rsidR="006202BC" w:rsidRPr="00642DAC">
        <w:rPr>
          <w:sz w:val="22"/>
          <w:szCs w:val="22"/>
        </w:rPr>
        <w:t xml:space="preserve"> náladou  a různými jinými neštěstími.  </w:t>
      </w:r>
    </w:p>
    <w:p w:rsidR="006202BC" w:rsidRPr="00642DAC" w:rsidRDefault="007345EF" w:rsidP="00642D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Uplynul další rok</w:t>
      </w:r>
      <w:r w:rsidR="006202BC" w:rsidRPr="00642DAC">
        <w:rPr>
          <w:sz w:val="22"/>
          <w:szCs w:val="22"/>
        </w:rPr>
        <w:t>, rok 2011. Každoročně si na závěr roku klademe stejnou otázku – jaký byl? Dovolte mi krátkou odpověď.  Máme za sebou další rok práce ve prospěch našeho společného dom</w:t>
      </w:r>
      <w:r w:rsidR="00CD1CEA">
        <w:rPr>
          <w:sz w:val="22"/>
          <w:szCs w:val="22"/>
        </w:rPr>
        <w:t>ova.  I když se zdá, že letošní</w:t>
      </w:r>
      <w:r w:rsidR="006202BC" w:rsidRPr="00642DAC">
        <w:rPr>
          <w:sz w:val="22"/>
          <w:szCs w:val="22"/>
        </w:rPr>
        <w:t xml:space="preserve"> rok byl plný pohrom, ve skutečnosti nebyl zas tak špatný. Rok 2011 byl i přes veškeré byrokratické útrapy celkem úspěšný.  Podařilo se nám získat zase nějakou korunu navíc do rozpočtu obce. Celkem to bylo více jak 4 100 000,-</w:t>
      </w:r>
      <w:proofErr w:type="gramStart"/>
      <w:r w:rsidR="006202BC" w:rsidRPr="00642DAC">
        <w:rPr>
          <w:sz w:val="22"/>
          <w:szCs w:val="22"/>
        </w:rPr>
        <w:t>Kč . Necelé</w:t>
      </w:r>
      <w:proofErr w:type="gramEnd"/>
      <w:r w:rsidR="006202BC" w:rsidRPr="00642DAC">
        <w:rPr>
          <w:sz w:val="22"/>
          <w:szCs w:val="22"/>
        </w:rPr>
        <w:t xml:space="preserve"> 4 miliony dotace z rozpočtu Středočeského kraje jsme získali na závěrečnou etapu výměny eternitového vodovodního potrubí , avšak realizaci této rozsáhlé investice jsme přesunuli do roku 2012. Pro zásahovou jednotku našich dobrovolných hasičů se podařilo </w:t>
      </w:r>
      <w:proofErr w:type="gramStart"/>
      <w:r w:rsidR="006202BC" w:rsidRPr="00642DAC">
        <w:rPr>
          <w:sz w:val="22"/>
          <w:szCs w:val="22"/>
        </w:rPr>
        <w:t>získat  dotaci</w:t>
      </w:r>
      <w:proofErr w:type="gramEnd"/>
      <w:r w:rsidR="006202BC" w:rsidRPr="00642DAC">
        <w:rPr>
          <w:sz w:val="22"/>
          <w:szCs w:val="22"/>
        </w:rPr>
        <w:t xml:space="preserve"> ve výši 134 tisíc Kč též z rozpočtu kraje.  V uplynulém roce jsme dokončili rozsáhlou rekonstrukci budovy obecního úřadu -  investici, kterou jsme budovali postupně od roku 2006. Bez dotace, která činila více jak 6 mil. Kč, bychom to nikdy nedokázali. </w:t>
      </w:r>
    </w:p>
    <w:p w:rsidR="006202BC" w:rsidRPr="00642DAC" w:rsidRDefault="00CD1CEA" w:rsidP="00642D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02BC" w:rsidRPr="00642DAC">
        <w:rPr>
          <w:sz w:val="22"/>
          <w:szCs w:val="22"/>
        </w:rPr>
        <w:t xml:space="preserve">Ač jsem v loni </w:t>
      </w:r>
      <w:proofErr w:type="gramStart"/>
      <w:r w:rsidR="006202BC" w:rsidRPr="00642DAC">
        <w:rPr>
          <w:sz w:val="22"/>
          <w:szCs w:val="22"/>
        </w:rPr>
        <w:t>touto</w:t>
      </w:r>
      <w:proofErr w:type="gramEnd"/>
      <w:r w:rsidR="006202BC" w:rsidRPr="00642DAC">
        <w:rPr>
          <w:sz w:val="22"/>
          <w:szCs w:val="22"/>
        </w:rPr>
        <w:t xml:space="preserve"> dobou předpovídala, že rok 2011 bude určitě rokem velmi náročným, vůbec jsem netušila, že za rok se ocitneme ještě v horší situaci. Těžko najít nějaký spolehlivý recept na to, jak ten rok 2012 přežít. Napadá mne jen jediné. Z historického pohledu nám pomohlo vždy upřímné vesnické soužití a pospolitost. Vraťme se tedy v této oblasti aspoň </w:t>
      </w:r>
      <w:proofErr w:type="gramStart"/>
      <w:r w:rsidR="006202BC" w:rsidRPr="00642DAC">
        <w:rPr>
          <w:sz w:val="22"/>
          <w:szCs w:val="22"/>
        </w:rPr>
        <w:t>trochu  do</w:t>
      </w:r>
      <w:proofErr w:type="gramEnd"/>
      <w:r w:rsidR="006202BC" w:rsidRPr="00642DAC">
        <w:rPr>
          <w:sz w:val="22"/>
          <w:szCs w:val="22"/>
        </w:rPr>
        <w:t xml:space="preserve"> časů minulých.</w:t>
      </w:r>
    </w:p>
    <w:p w:rsidR="006202BC" w:rsidRPr="00642DAC" w:rsidRDefault="00CD1CEA" w:rsidP="00642D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02BC" w:rsidRPr="00642DAC">
        <w:rPr>
          <w:sz w:val="22"/>
          <w:szCs w:val="22"/>
        </w:rPr>
        <w:t>Před námi je rok 2012, zhoršuje se světová a zejména evropská ekonomika, stupňují se problémy v </w:t>
      </w:r>
      <w:proofErr w:type="spellStart"/>
      <w:r w:rsidR="006202BC" w:rsidRPr="00642DAC">
        <w:rPr>
          <w:sz w:val="22"/>
          <w:szCs w:val="22"/>
        </w:rPr>
        <w:t>eurozoně</w:t>
      </w:r>
      <w:proofErr w:type="spellEnd"/>
      <w:r w:rsidR="006202BC" w:rsidRPr="00642DAC">
        <w:rPr>
          <w:sz w:val="22"/>
          <w:szCs w:val="22"/>
        </w:rPr>
        <w:t xml:space="preserve">. Nadcházející rok pokládám za velmi důležitý, který prověří naše síly a schopnosti.  Myslím si, že současná </w:t>
      </w:r>
      <w:proofErr w:type="gramStart"/>
      <w:r w:rsidR="006202BC" w:rsidRPr="00642DAC">
        <w:rPr>
          <w:sz w:val="22"/>
          <w:szCs w:val="22"/>
        </w:rPr>
        <w:t>krize  není</w:t>
      </w:r>
      <w:proofErr w:type="gramEnd"/>
      <w:r w:rsidR="006202BC" w:rsidRPr="00642DAC">
        <w:rPr>
          <w:sz w:val="22"/>
          <w:szCs w:val="22"/>
        </w:rPr>
        <w:t xml:space="preserve"> jen krize hospodářská, ale je to krize společenských hodnot a mezilidských vztahů. Vidím to tak, že musíme doslova zmobilizovat své síly a stanovit správnou taktiku.</w:t>
      </w:r>
    </w:p>
    <w:p w:rsidR="00CD1CEA" w:rsidRDefault="006202BC" w:rsidP="00642DAC">
      <w:pPr>
        <w:jc w:val="both"/>
        <w:rPr>
          <w:sz w:val="22"/>
          <w:szCs w:val="22"/>
        </w:rPr>
      </w:pPr>
      <w:r w:rsidRPr="00642DAC">
        <w:rPr>
          <w:sz w:val="22"/>
          <w:szCs w:val="22"/>
        </w:rPr>
        <w:t xml:space="preserve">Co si tedy přát do nového roku? Především se nenechat ovlivnit současnou </w:t>
      </w:r>
      <w:proofErr w:type="gramStart"/>
      <w:r w:rsidRPr="00642DAC">
        <w:rPr>
          <w:sz w:val="22"/>
          <w:szCs w:val="22"/>
        </w:rPr>
        <w:t>politickou , hospodářskou</w:t>
      </w:r>
      <w:proofErr w:type="gramEnd"/>
      <w:r w:rsidRPr="00642DAC">
        <w:rPr>
          <w:sz w:val="22"/>
          <w:szCs w:val="22"/>
        </w:rPr>
        <w:t xml:space="preserve"> a morální situací, která nás obtěžuje na každém kroku. Soustřeďme se na to, co jsme schopni sami ovlivnit. Aby se nám to </w:t>
      </w:r>
      <w:proofErr w:type="gramStart"/>
      <w:r w:rsidRPr="00642DAC">
        <w:rPr>
          <w:sz w:val="22"/>
          <w:szCs w:val="22"/>
        </w:rPr>
        <w:t>podařilo,zachovejme</w:t>
      </w:r>
      <w:proofErr w:type="gramEnd"/>
      <w:r w:rsidRPr="00642DAC">
        <w:rPr>
          <w:sz w:val="22"/>
          <w:szCs w:val="22"/>
        </w:rPr>
        <w:t xml:space="preserve"> si odstup a pozitivní náladu. </w:t>
      </w:r>
    </w:p>
    <w:p w:rsidR="00CD1CEA" w:rsidRPr="00642DAC" w:rsidRDefault="00CD1CEA" w:rsidP="00642D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02BC" w:rsidRPr="00642DAC">
        <w:rPr>
          <w:sz w:val="22"/>
          <w:szCs w:val="22"/>
        </w:rPr>
        <w:t xml:space="preserve"> Přeji </w:t>
      </w:r>
      <w:proofErr w:type="gramStart"/>
      <w:r w:rsidR="006202BC" w:rsidRPr="00642DAC">
        <w:rPr>
          <w:sz w:val="22"/>
          <w:szCs w:val="22"/>
        </w:rPr>
        <w:t>všem  do</w:t>
      </w:r>
      <w:proofErr w:type="gramEnd"/>
      <w:r w:rsidR="006202BC" w:rsidRPr="00642DAC">
        <w:rPr>
          <w:sz w:val="22"/>
          <w:szCs w:val="22"/>
        </w:rPr>
        <w:t xml:space="preserve"> roku 2012 pevné zdraví, štěstí, pohodu a lásku. </w:t>
      </w:r>
    </w:p>
    <w:p w:rsidR="00357361" w:rsidRDefault="00CD1CEA" w:rsidP="00CD1CEA">
      <w:pPr>
        <w:pStyle w:val="ZkladntextIMP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Iva Kinclová </w:t>
      </w:r>
    </w:p>
    <w:p w:rsidR="00CD1CEA" w:rsidRPr="00642DAC" w:rsidRDefault="00CD1CEA" w:rsidP="00CD1CEA">
      <w:pPr>
        <w:pStyle w:val="ZkladntextIMP"/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starostka obce </w:t>
      </w:r>
    </w:p>
    <w:p w:rsidR="00553434" w:rsidRPr="00CB05A1" w:rsidRDefault="00B16A3D" w:rsidP="00CB05A1">
      <w:pPr>
        <w:pStyle w:val="Nadpis1"/>
        <w:tabs>
          <w:tab w:val="left" w:pos="0"/>
        </w:tabs>
        <w:rPr>
          <w:b/>
          <w:sz w:val="24"/>
          <w:szCs w:val="24"/>
          <w:u w:val="single"/>
        </w:rPr>
      </w:pPr>
      <w:r w:rsidRPr="00CB05A1">
        <w:rPr>
          <w:b/>
          <w:sz w:val="24"/>
          <w:szCs w:val="24"/>
          <w:u w:val="single"/>
        </w:rPr>
        <w:lastRenderedPageBreak/>
        <w:t>Rozpočet na rok  2012</w:t>
      </w:r>
      <w:r w:rsidR="00CB05A1">
        <w:rPr>
          <w:b/>
          <w:sz w:val="24"/>
          <w:szCs w:val="24"/>
          <w:u w:val="single"/>
        </w:rPr>
        <w:t xml:space="preserve"> </w:t>
      </w:r>
      <w:r w:rsidR="00CB05A1" w:rsidRPr="00CB05A1">
        <w:rPr>
          <w:b/>
          <w:sz w:val="24"/>
          <w:szCs w:val="24"/>
          <w:u w:val="single"/>
        </w:rPr>
        <w:t xml:space="preserve">- </w:t>
      </w:r>
      <w:r w:rsidRPr="00CB05A1">
        <w:rPr>
          <w:b/>
          <w:sz w:val="24"/>
          <w:u w:val="single"/>
        </w:rPr>
        <w:t xml:space="preserve">schváleno </w:t>
      </w:r>
      <w:r w:rsidR="00CB05A1" w:rsidRPr="00CB05A1">
        <w:rPr>
          <w:b/>
          <w:sz w:val="24"/>
          <w:u w:val="single"/>
        </w:rPr>
        <w:t xml:space="preserve">zastupitelstvem obce </w:t>
      </w:r>
      <w:proofErr w:type="gramStart"/>
      <w:r w:rsidRPr="00CB05A1">
        <w:rPr>
          <w:b/>
          <w:sz w:val="24"/>
          <w:u w:val="single"/>
        </w:rPr>
        <w:t>14.12.2011</w:t>
      </w:r>
      <w:proofErr w:type="gram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1701"/>
        <w:gridCol w:w="1711"/>
      </w:tblGrid>
      <w:tr w:rsidR="00B16A3D" w:rsidTr="00B16A3D">
        <w:trPr>
          <w:trHeight w:val="5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Příjmy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Výdaje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Daně a poplatky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4 466 470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3D" w:rsidRDefault="00B16A3D" w:rsidP="00B16A3D">
            <w:pPr>
              <w:snapToGrid w:val="0"/>
              <w:rPr>
                <w:sz w:val="22"/>
                <w:szCs w:val="22"/>
              </w:rPr>
            </w:pP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správu a žáky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3D" w:rsidRDefault="00B16A3D" w:rsidP="00B16A3D">
            <w:pPr>
              <w:snapToGrid w:val="0"/>
              <w:rPr>
                <w:sz w:val="22"/>
                <w:szCs w:val="22"/>
              </w:rPr>
            </w:pP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Komunikace  místní</w:t>
            </w:r>
            <w:proofErr w:type="gramEnd"/>
            <w:r>
              <w:rPr>
                <w:sz w:val="22"/>
                <w:szCs w:val="22"/>
              </w:rPr>
              <w:t xml:space="preserve"> 2212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202 000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Dopravní </w:t>
            </w:r>
            <w:proofErr w:type="gramStart"/>
            <w:r>
              <w:rPr>
                <w:sz w:val="22"/>
                <w:szCs w:val="22"/>
              </w:rPr>
              <w:t>obslužnost  2221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90 000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Pitná voda 2310 vč. dotace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4 886 258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5 594 938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Kanalizace 2321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20 350 000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Rybníky 2341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Mateřská škola 3111 (podíl k dotaci)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367 000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3113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680 000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JKL 3312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Knihovna 3314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4 680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Kronika, divadla, </w:t>
            </w: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kultura</w:t>
            </w:r>
            <w:proofErr w:type="gramEnd"/>
            <w:r>
              <w:rPr>
                <w:sz w:val="22"/>
                <w:szCs w:val="22"/>
              </w:rPr>
              <w:t xml:space="preserve"> 3319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32 000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Rozhlas 3341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Jáchymováček</w:t>
            </w:r>
            <w:proofErr w:type="spellEnd"/>
            <w:r>
              <w:rPr>
                <w:sz w:val="22"/>
                <w:szCs w:val="22"/>
              </w:rPr>
              <w:t xml:space="preserve"> 3349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06333">
              <w:rPr>
                <w:sz w:val="22"/>
                <w:szCs w:val="22"/>
              </w:rPr>
              <w:t>8 600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SPOZ 3399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40633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  <w:r w:rsidR="00B16A3D">
              <w:rPr>
                <w:sz w:val="22"/>
                <w:szCs w:val="22"/>
              </w:rPr>
              <w:t>0 000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3419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B16A3D" w:rsidP="00B16A3D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ČRS 3429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40633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B16A3D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A3D" w:rsidRDefault="00406333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Zdravotně </w:t>
            </w:r>
            <w:r w:rsidR="00B16A3D">
              <w:rPr>
                <w:sz w:val="22"/>
                <w:szCs w:val="22"/>
              </w:rPr>
              <w:t xml:space="preserve"> postižení</w:t>
            </w:r>
            <w:proofErr w:type="gramEnd"/>
            <w:r w:rsidR="00B16A3D">
              <w:rPr>
                <w:sz w:val="22"/>
                <w:szCs w:val="22"/>
              </w:rPr>
              <w:t xml:space="preserve">  3543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A3D" w:rsidRDefault="00B16A3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A3D" w:rsidRDefault="0040633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  <w:r w:rsidR="00B16A3D">
              <w:rPr>
                <w:sz w:val="22"/>
                <w:szCs w:val="22"/>
              </w:rPr>
              <w:t xml:space="preserve"> 000</w:t>
            </w:r>
          </w:p>
        </w:tc>
      </w:tr>
      <w:tr w:rsidR="00553434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34" w:rsidRDefault="00553434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Bytové  hospodářství</w:t>
            </w:r>
            <w:proofErr w:type="gramEnd"/>
            <w:r>
              <w:rPr>
                <w:sz w:val="22"/>
                <w:szCs w:val="22"/>
              </w:rPr>
              <w:t xml:space="preserve"> 3612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34" w:rsidRDefault="005534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34" w:rsidRDefault="005534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90 800</w:t>
            </w:r>
          </w:p>
        </w:tc>
      </w:tr>
      <w:tr w:rsidR="00553434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34" w:rsidRDefault="005534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Pronájem </w:t>
            </w:r>
            <w:proofErr w:type="spellStart"/>
            <w:r>
              <w:rPr>
                <w:sz w:val="22"/>
                <w:szCs w:val="22"/>
              </w:rPr>
              <w:t>nebyt</w:t>
            </w:r>
            <w:proofErr w:type="spellEnd"/>
            <w:r>
              <w:rPr>
                <w:sz w:val="22"/>
                <w:szCs w:val="22"/>
              </w:rPr>
              <w:t>. prostor 3613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34" w:rsidRDefault="00553434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196 800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34" w:rsidRDefault="00553434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553434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34" w:rsidRDefault="005534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Veřejné osvětlení 3631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34" w:rsidRDefault="00553434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34" w:rsidRDefault="00553434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122 000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Pohřebnictví 3632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400 000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40 000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Plynofikace 3633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3 000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Územní </w:t>
            </w:r>
            <w:proofErr w:type="gramStart"/>
            <w:r>
              <w:rPr>
                <w:sz w:val="22"/>
                <w:szCs w:val="22"/>
              </w:rPr>
              <w:t>plánování  3635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Územní rozvoj 3639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1 172 000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Nebezpečný odpad 3721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10 000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Komunální odpad 3722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203 500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300 000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Separovaný odpad 3723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1 000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75 000</w:t>
            </w:r>
          </w:p>
        </w:tc>
      </w:tr>
      <w:tr w:rsidR="00254D5C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D5C" w:rsidRDefault="00254D5C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Asanace  skládky</w:t>
            </w:r>
            <w:proofErr w:type="gramEnd"/>
            <w:r>
              <w:rPr>
                <w:sz w:val="22"/>
                <w:szCs w:val="22"/>
              </w:rPr>
              <w:t xml:space="preserve"> 3729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5C" w:rsidRDefault="00254D5C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Veřejné prostranství 3745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332 600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Sbor dobrovolných hasičů 5512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110 750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6112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1 112 000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místní správy 6171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1 435 000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Úroky 6310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28 000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Pojištění 6320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 w:rsidP="006E34E7">
            <w:pPr>
              <w:pStyle w:val="Nadpis2"/>
              <w:numPr>
                <w:ilvl w:val="1"/>
                <w:numId w:val="43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Odvod DPH 6399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příspěvky (</w:t>
            </w:r>
            <w:proofErr w:type="spellStart"/>
            <w:r>
              <w:rPr>
                <w:sz w:val="22"/>
                <w:szCs w:val="22"/>
              </w:rPr>
              <w:t>mikroreg.</w:t>
            </w:r>
            <w:proofErr w:type="gramStart"/>
            <w:r>
              <w:rPr>
                <w:sz w:val="22"/>
                <w:szCs w:val="22"/>
              </w:rPr>
              <w:t>SMO</w:t>
            </w:r>
            <w:proofErr w:type="spellEnd"/>
            <w:r>
              <w:rPr>
                <w:sz w:val="22"/>
                <w:szCs w:val="22"/>
              </w:rPr>
              <w:t>,) 6409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24 000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Default="00CB05A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Default="00CB05A1" w:rsidP="006E34E7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11 915 128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31 438 368</w:t>
            </w:r>
          </w:p>
        </w:tc>
      </w:tr>
      <w:tr w:rsidR="00CB05A1" w:rsidTr="00B16A3D">
        <w:trPr>
          <w:trHeight w:val="5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A1" w:rsidRPr="00CB05A1" w:rsidRDefault="00CB05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úvěrů a úvěr kanalizace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5A1" w:rsidRPr="00CB05A1" w:rsidRDefault="00CB05A1" w:rsidP="006E34E7">
            <w:pPr>
              <w:snapToGrid w:val="0"/>
              <w:jc w:val="right"/>
              <w:rPr>
                <w:sz w:val="22"/>
                <w:szCs w:val="22"/>
              </w:rPr>
            </w:pPr>
            <w:r w:rsidRPr="00CB05A1">
              <w:rPr>
                <w:sz w:val="22"/>
                <w:szCs w:val="22"/>
              </w:rPr>
              <w:t>19 523 240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A1" w:rsidRDefault="00CB05A1" w:rsidP="006E34E7">
            <w:pPr>
              <w:snapToGrid w:val="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9907AF" w:rsidRPr="00B45B96" w:rsidRDefault="009907AF" w:rsidP="00B45B9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cs-CZ"/>
        </w:rPr>
      </w:pPr>
    </w:p>
    <w:p w:rsidR="008042E3" w:rsidRDefault="009907AF" w:rsidP="008042E3">
      <w:pPr>
        <w:spacing w:before="100" w:beforeAutospacing="1" w:after="100" w:afterAutospacing="1"/>
        <w:ind w:left="360"/>
        <w:jc w:val="center"/>
        <w:outlineLvl w:val="4"/>
        <w:rPr>
          <w:b/>
          <w:bCs/>
          <w:sz w:val="24"/>
          <w:szCs w:val="24"/>
          <w:u w:val="single"/>
          <w:lang w:eastAsia="cs-CZ"/>
        </w:rPr>
      </w:pPr>
      <w:r>
        <w:rPr>
          <w:b/>
          <w:bCs/>
          <w:noProof/>
          <w:sz w:val="24"/>
          <w:szCs w:val="24"/>
          <w:u w:val="single"/>
          <w:lang w:eastAsia="cs-CZ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posOffset>3754755</wp:posOffset>
            </wp:positionH>
            <wp:positionV relativeFrom="line">
              <wp:posOffset>54610</wp:posOffset>
            </wp:positionV>
            <wp:extent cx="752475" cy="1047750"/>
            <wp:effectExtent l="19050" t="0" r="9525" b="0"/>
            <wp:wrapSquare wrapText="bothSides"/>
            <wp:docPr id="3" name="obrázek 2" descr="parkov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arkoviště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7AF">
        <w:rPr>
          <w:b/>
          <w:bCs/>
          <w:sz w:val="24"/>
          <w:szCs w:val="24"/>
          <w:u w:val="single"/>
          <w:lang w:eastAsia="cs-CZ"/>
        </w:rPr>
        <w:t>Cena parkovn</w:t>
      </w:r>
      <w:r>
        <w:rPr>
          <w:b/>
          <w:bCs/>
          <w:sz w:val="24"/>
          <w:szCs w:val="24"/>
          <w:u w:val="single"/>
          <w:lang w:eastAsia="cs-CZ"/>
        </w:rPr>
        <w:t xml:space="preserve">ého se v Berouně od ledna </w:t>
      </w:r>
      <w:r w:rsidRPr="009907AF">
        <w:rPr>
          <w:b/>
          <w:bCs/>
          <w:sz w:val="24"/>
          <w:szCs w:val="24"/>
          <w:u w:val="single"/>
          <w:lang w:eastAsia="cs-CZ"/>
        </w:rPr>
        <w:t>zvýší.</w:t>
      </w:r>
    </w:p>
    <w:p w:rsidR="00D56F61" w:rsidRPr="008042E3" w:rsidRDefault="009907AF" w:rsidP="008042E3">
      <w:pPr>
        <w:spacing w:before="100" w:beforeAutospacing="1" w:after="100" w:afterAutospacing="1"/>
        <w:jc w:val="both"/>
        <w:outlineLvl w:val="4"/>
        <w:rPr>
          <w:b/>
          <w:bCs/>
          <w:sz w:val="22"/>
          <w:szCs w:val="22"/>
          <w:u w:val="single"/>
          <w:lang w:eastAsia="cs-CZ"/>
        </w:rPr>
      </w:pPr>
      <w:r w:rsidRPr="008042E3">
        <w:rPr>
          <w:sz w:val="22"/>
          <w:szCs w:val="22"/>
          <w:lang w:eastAsia="cs-CZ"/>
        </w:rPr>
        <w:t xml:space="preserve">Již několik let se v Berouně neměnily poplatky na placených parkovištích. Náklady na jejich provoz se přitom rok od roku zvyšují. Technické služby Beroun proto navrhly parkovné od ledna 2012 zvýšit. A berounští radní jejich návrh na svém posledním jednání schválili. „Nechtěli jsme, aby se parkovné zvyšovalo výrazně. Proto dojde jen k logickému narovnání cen na jednotlivých parkovištích a to dle jejich atraktivity, využití a vzdálenosti od centra,“ uvedla starostka města Šárka </w:t>
      </w:r>
      <w:proofErr w:type="spellStart"/>
      <w:r w:rsidRPr="008042E3">
        <w:rPr>
          <w:sz w:val="22"/>
          <w:szCs w:val="22"/>
          <w:lang w:eastAsia="cs-CZ"/>
        </w:rPr>
        <w:t>Endrlová</w:t>
      </w:r>
      <w:proofErr w:type="spellEnd"/>
      <w:r w:rsidRPr="008042E3">
        <w:rPr>
          <w:sz w:val="22"/>
          <w:szCs w:val="22"/>
          <w:lang w:eastAsia="cs-CZ"/>
        </w:rPr>
        <w:t>.</w:t>
      </w:r>
      <w:r w:rsidRPr="008042E3">
        <w:rPr>
          <w:sz w:val="22"/>
          <w:szCs w:val="22"/>
          <w:lang w:eastAsia="cs-CZ"/>
        </w:rPr>
        <w:br/>
        <w:t xml:space="preserve">Největší změny pocítí řidiči na parkovištích v blízkosti centra Na Příkopě, U Černého koně, Česká spořitelna a v ulici Karly Machové. Tam se hodinová sazba zdvojnásobí ze současných 5 Kč na 10 Kč. Ve dnech, kdy se v Berouně konají tradiční trhy tedy ve středu a v sobotu v době od 7 do 13 hodin, zde bude platit hodinová sazba 15 Kč. Stejnou sumu 15 Kč bude stát hodina parkování na Náměstí Marie </w:t>
      </w:r>
      <w:proofErr w:type="spellStart"/>
      <w:r w:rsidRPr="008042E3">
        <w:rPr>
          <w:sz w:val="22"/>
          <w:szCs w:val="22"/>
          <w:lang w:eastAsia="cs-CZ"/>
        </w:rPr>
        <w:t>Poštové</w:t>
      </w:r>
      <w:proofErr w:type="spellEnd"/>
      <w:r w:rsidRPr="008042E3">
        <w:rPr>
          <w:sz w:val="22"/>
          <w:szCs w:val="22"/>
          <w:lang w:eastAsia="cs-CZ"/>
        </w:rPr>
        <w:t>. Dosud to bylo 10 Kč.</w:t>
      </w:r>
      <w:r w:rsidRPr="008042E3">
        <w:rPr>
          <w:sz w:val="22"/>
          <w:szCs w:val="22"/>
          <w:lang w:eastAsia="cs-CZ"/>
        </w:rPr>
        <w:br/>
        <w:t xml:space="preserve">Na parkovišti </w:t>
      </w:r>
      <w:proofErr w:type="spellStart"/>
      <w:r w:rsidRPr="008042E3">
        <w:rPr>
          <w:sz w:val="22"/>
          <w:szCs w:val="22"/>
          <w:lang w:eastAsia="cs-CZ"/>
        </w:rPr>
        <w:t>Boškův</w:t>
      </w:r>
      <w:proofErr w:type="spellEnd"/>
      <w:r w:rsidRPr="008042E3">
        <w:rPr>
          <w:sz w:val="22"/>
          <w:szCs w:val="22"/>
          <w:lang w:eastAsia="cs-CZ"/>
        </w:rPr>
        <w:t xml:space="preserve"> statek, kde dosud stála první hodina parkování 5 Kč a každá další 2 Kč, se poplatek sjednotí: Každá hodina bude stát 5 Kč.</w:t>
      </w:r>
      <w:r w:rsidRPr="008042E3">
        <w:rPr>
          <w:sz w:val="22"/>
          <w:szCs w:val="22"/>
          <w:lang w:eastAsia="cs-CZ"/>
        </w:rPr>
        <w:br/>
        <w:t>Na parkovišti v někdejších kasárnách u knihovny se bude nově platit 5 Kč namísto původních 4 Kč. Stejně se zvýší parkovné i v kasárnách v </w:t>
      </w:r>
      <w:proofErr w:type="spellStart"/>
      <w:r w:rsidRPr="008042E3">
        <w:rPr>
          <w:sz w:val="22"/>
          <w:szCs w:val="22"/>
          <w:lang w:eastAsia="cs-CZ"/>
        </w:rPr>
        <w:t>Bezručově</w:t>
      </w:r>
      <w:proofErr w:type="spellEnd"/>
      <w:r w:rsidRPr="008042E3">
        <w:rPr>
          <w:sz w:val="22"/>
          <w:szCs w:val="22"/>
          <w:lang w:eastAsia="cs-CZ"/>
        </w:rPr>
        <w:t xml:space="preserve"> ulici.</w:t>
      </w:r>
      <w:r w:rsidRPr="008042E3">
        <w:rPr>
          <w:sz w:val="22"/>
          <w:szCs w:val="22"/>
          <w:lang w:eastAsia="cs-CZ"/>
        </w:rPr>
        <w:br/>
        <w:t>Přímo na Husově náměstí se bude i nadále platit za první hodinu stání 20 Kč. Další hodina již ale nebude stát 40 Kč, ale nově 50 Kč. Zvyšovat se nebude parkovné u </w:t>
      </w:r>
      <w:proofErr w:type="spellStart"/>
      <w:r w:rsidRPr="008042E3">
        <w:rPr>
          <w:sz w:val="22"/>
          <w:szCs w:val="22"/>
          <w:lang w:eastAsia="cs-CZ"/>
        </w:rPr>
        <w:t>Medicentra</w:t>
      </w:r>
      <w:proofErr w:type="spellEnd"/>
      <w:r w:rsidRPr="008042E3">
        <w:rPr>
          <w:sz w:val="22"/>
          <w:szCs w:val="22"/>
          <w:lang w:eastAsia="cs-CZ"/>
        </w:rPr>
        <w:t xml:space="preserve"> a u nádraží. Také rezidentní parkování na všech modrých zónách bylo ponecháno na původní cenové hladině.</w:t>
      </w:r>
    </w:p>
    <w:p w:rsidR="000B386D" w:rsidRPr="002B5383" w:rsidRDefault="00B45B96" w:rsidP="00B45B96">
      <w:pPr>
        <w:pStyle w:val="ZkladntextIMP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noProof/>
          <w:color w:val="000000"/>
          <w:sz w:val="22"/>
          <w:szCs w:val="22"/>
          <w:lang w:eastAsia="cs-CZ"/>
        </w:rPr>
        <w:drawing>
          <wp:inline distT="0" distB="0" distL="0" distR="0">
            <wp:extent cx="3752850" cy="23526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95" cy="236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6D" w:rsidRPr="002B5383" w:rsidRDefault="000B386D" w:rsidP="002B5383">
      <w:pPr>
        <w:pStyle w:val="ZkladntextIMP"/>
        <w:jc w:val="both"/>
        <w:rPr>
          <w:b/>
          <w:i/>
          <w:color w:val="000000"/>
          <w:sz w:val="22"/>
          <w:szCs w:val="22"/>
        </w:rPr>
      </w:pPr>
    </w:p>
    <w:p w:rsidR="000B386D" w:rsidRPr="002B5383" w:rsidRDefault="000B386D" w:rsidP="002B5383">
      <w:pPr>
        <w:pStyle w:val="ZkladntextIMP"/>
        <w:jc w:val="both"/>
        <w:rPr>
          <w:b/>
          <w:i/>
          <w:color w:val="000000"/>
          <w:sz w:val="22"/>
          <w:szCs w:val="22"/>
        </w:rPr>
      </w:pPr>
    </w:p>
    <w:p w:rsidR="00B45B96" w:rsidRPr="00B74C22" w:rsidRDefault="00B45B96" w:rsidP="00B45B96">
      <w:pPr>
        <w:pStyle w:val="ZkladntextIMP"/>
        <w:jc w:val="both"/>
        <w:rPr>
          <w:b/>
          <w:i/>
          <w:color w:val="000000"/>
          <w:sz w:val="22"/>
          <w:szCs w:val="22"/>
        </w:rPr>
      </w:pPr>
      <w:r w:rsidRPr="00B74C22">
        <w:rPr>
          <w:b/>
          <w:i/>
          <w:color w:val="000000"/>
          <w:sz w:val="22"/>
          <w:szCs w:val="22"/>
        </w:rPr>
        <w:t>AKTUALITY INFORMACE……………………………….…………………</w:t>
      </w:r>
      <w:r>
        <w:rPr>
          <w:b/>
          <w:i/>
          <w:color w:val="000000"/>
          <w:sz w:val="22"/>
          <w:szCs w:val="22"/>
        </w:rPr>
        <w:t>……</w:t>
      </w:r>
    </w:p>
    <w:p w:rsidR="00B45B96" w:rsidRDefault="00B45B96" w:rsidP="008042E3">
      <w:pPr>
        <w:jc w:val="both"/>
        <w:rPr>
          <w:sz w:val="22"/>
          <w:szCs w:val="22"/>
        </w:rPr>
      </w:pPr>
      <w:r w:rsidRPr="008042E3">
        <w:rPr>
          <w:b/>
          <w:sz w:val="22"/>
          <w:szCs w:val="22"/>
          <w:u w:val="single"/>
        </w:rPr>
        <w:t xml:space="preserve">Změna ceny za svoz popelnice. </w:t>
      </w:r>
      <w:r w:rsidRPr="008042E3">
        <w:rPr>
          <w:sz w:val="22"/>
          <w:szCs w:val="22"/>
        </w:rPr>
        <w:t xml:space="preserve">Na základě zvýšení sazby DPH se od </w:t>
      </w:r>
      <w:proofErr w:type="gramStart"/>
      <w:r w:rsidRPr="008042E3">
        <w:rPr>
          <w:sz w:val="22"/>
          <w:szCs w:val="22"/>
        </w:rPr>
        <w:t>1.1.2012</w:t>
      </w:r>
      <w:proofErr w:type="gramEnd"/>
      <w:r w:rsidRPr="008042E3">
        <w:rPr>
          <w:sz w:val="22"/>
          <w:szCs w:val="22"/>
        </w:rPr>
        <w:t xml:space="preserve">  zvyšuje cena za 1 svoz popelnic na 60,-Kč. Ze stejného důvodu se mění i cena skládkového na sběrném dvoře. Za stejný objem jako je popelnice zaplatíte též 60,-</w:t>
      </w:r>
      <w:proofErr w:type="gramStart"/>
      <w:r w:rsidRPr="008042E3">
        <w:rPr>
          <w:sz w:val="22"/>
          <w:szCs w:val="22"/>
        </w:rPr>
        <w:t>Kč..</w:t>
      </w:r>
      <w:proofErr w:type="gramEnd"/>
      <w:r w:rsidRPr="008042E3">
        <w:rPr>
          <w:sz w:val="22"/>
          <w:szCs w:val="22"/>
        </w:rPr>
        <w:t xml:space="preserve"> </w:t>
      </w:r>
    </w:p>
    <w:p w:rsidR="005B7A57" w:rsidRPr="008042E3" w:rsidRDefault="005B7A57" w:rsidP="008042E3">
      <w:pPr>
        <w:jc w:val="both"/>
        <w:rPr>
          <w:b/>
          <w:sz w:val="22"/>
          <w:szCs w:val="22"/>
          <w:u w:val="single"/>
        </w:rPr>
      </w:pPr>
    </w:p>
    <w:p w:rsidR="00B45B96" w:rsidRPr="008042E3" w:rsidRDefault="00B45B96" w:rsidP="008042E3">
      <w:pPr>
        <w:rPr>
          <w:b/>
          <w:noProof/>
          <w:sz w:val="24"/>
          <w:szCs w:val="24"/>
          <w:u w:val="single"/>
          <w:lang w:eastAsia="cs-CZ"/>
        </w:rPr>
      </w:pPr>
      <w:r w:rsidRPr="008042E3">
        <w:rPr>
          <w:b/>
          <w:noProof/>
          <w:sz w:val="24"/>
          <w:szCs w:val="24"/>
          <w:u w:val="single"/>
          <w:lang w:eastAsia="cs-CZ"/>
        </w:rPr>
        <w:t>Žádost o sponzorský dar</w:t>
      </w:r>
    </w:p>
    <w:p w:rsidR="00B45B96" w:rsidRDefault="00B45B96" w:rsidP="008042E3">
      <w:pPr>
        <w:jc w:val="both"/>
        <w:rPr>
          <w:sz w:val="22"/>
          <w:szCs w:val="22"/>
        </w:rPr>
      </w:pPr>
      <w:r w:rsidRPr="009907AF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-635</wp:posOffset>
            </wp:positionV>
            <wp:extent cx="685800" cy="923925"/>
            <wp:effectExtent l="19050" t="0" r="0" b="0"/>
            <wp:wrapTight wrapText="bothSides">
              <wp:wrapPolygon edited="0">
                <wp:start x="-600" y="0"/>
                <wp:lineTo x="-600" y="21377"/>
                <wp:lineTo x="21600" y="21377"/>
                <wp:lineTo x="21600" y="0"/>
                <wp:lineTo x="-600" y="0"/>
              </wp:wrapPolygon>
            </wp:wrapTight>
            <wp:docPr id="4" name="obrázek 1" descr="náhled obrázk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áhled obrázk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2E3">
        <w:rPr>
          <w:sz w:val="22"/>
          <w:szCs w:val="22"/>
        </w:rPr>
        <w:t xml:space="preserve">Dne </w:t>
      </w:r>
      <w:proofErr w:type="gramStart"/>
      <w:r w:rsidRPr="008042E3">
        <w:rPr>
          <w:b/>
          <w:sz w:val="22"/>
          <w:szCs w:val="22"/>
        </w:rPr>
        <w:t>25.2</w:t>
      </w:r>
      <w:proofErr w:type="gramEnd"/>
      <w:r w:rsidRPr="008042E3">
        <w:rPr>
          <w:b/>
          <w:sz w:val="22"/>
          <w:szCs w:val="22"/>
        </w:rPr>
        <w:t>. 201</w:t>
      </w:r>
      <w:r w:rsidR="003C6C10">
        <w:rPr>
          <w:b/>
          <w:sz w:val="22"/>
          <w:szCs w:val="22"/>
        </w:rPr>
        <w:t>2</w:t>
      </w:r>
      <w:r w:rsidRPr="008042E3">
        <w:rPr>
          <w:sz w:val="22"/>
          <w:szCs w:val="22"/>
        </w:rPr>
        <w:t xml:space="preserve"> pořádá </w:t>
      </w:r>
      <w:r w:rsidRPr="008042E3">
        <w:rPr>
          <w:b/>
          <w:sz w:val="22"/>
          <w:szCs w:val="22"/>
        </w:rPr>
        <w:t>ZŠ Nový Jáchymov</w:t>
      </w:r>
      <w:r w:rsidRPr="008042E3">
        <w:rPr>
          <w:sz w:val="22"/>
          <w:szCs w:val="22"/>
        </w:rPr>
        <w:t xml:space="preserve"> již třetí </w:t>
      </w:r>
      <w:r w:rsidRPr="008042E3">
        <w:rPr>
          <w:b/>
          <w:sz w:val="22"/>
          <w:szCs w:val="22"/>
        </w:rPr>
        <w:t>Školní ples</w:t>
      </w:r>
      <w:r w:rsidRPr="008042E3">
        <w:rPr>
          <w:sz w:val="22"/>
          <w:szCs w:val="22"/>
        </w:rPr>
        <w:t xml:space="preserve"> s tombolou. Žádáme proto občany a přátele školy, kteří mají možnost nám poskytnout sponzorský dar buď ve formě </w:t>
      </w:r>
      <w:proofErr w:type="gramStart"/>
      <w:r w:rsidRPr="008042E3">
        <w:rPr>
          <w:sz w:val="22"/>
          <w:szCs w:val="22"/>
        </w:rPr>
        <w:t>finanční nebo</w:t>
      </w:r>
      <w:proofErr w:type="gramEnd"/>
      <w:r w:rsidRPr="008042E3">
        <w:rPr>
          <w:sz w:val="22"/>
          <w:szCs w:val="22"/>
        </w:rPr>
        <w:t xml:space="preserve"> materiální, aby nás kontaktovali na tel. čísle 731 459 530 nebo dar přímo donesli do místní základní školy.</w:t>
      </w:r>
    </w:p>
    <w:p w:rsidR="005B7A57" w:rsidRPr="008042E3" w:rsidRDefault="005B7A57" w:rsidP="008042E3">
      <w:pPr>
        <w:jc w:val="both"/>
        <w:rPr>
          <w:sz w:val="22"/>
          <w:szCs w:val="22"/>
        </w:rPr>
      </w:pPr>
    </w:p>
    <w:p w:rsidR="00B45B96" w:rsidRDefault="00B45B96" w:rsidP="008042E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Výběr vodného a stočného a poplatku za svoz </w:t>
      </w:r>
      <w:proofErr w:type="gramStart"/>
      <w:r>
        <w:rPr>
          <w:b/>
          <w:sz w:val="22"/>
          <w:szCs w:val="22"/>
          <w:u w:val="single"/>
        </w:rPr>
        <w:t>popelnic</w:t>
      </w:r>
      <w:r>
        <w:rPr>
          <w:sz w:val="22"/>
          <w:szCs w:val="22"/>
        </w:rPr>
        <w:t xml:space="preserve">  za</w:t>
      </w:r>
      <w:proofErr w:type="gramEnd"/>
      <w:r>
        <w:rPr>
          <w:sz w:val="22"/>
          <w:szCs w:val="22"/>
        </w:rPr>
        <w:t xml:space="preserve"> 4. čtvrtletí 2011 se bude konat v </w:t>
      </w:r>
      <w:r>
        <w:rPr>
          <w:b/>
          <w:sz w:val="22"/>
          <w:szCs w:val="22"/>
        </w:rPr>
        <w:t>pátek 20.1..2012. od 16:00 do 18:00</w:t>
      </w:r>
      <w:r>
        <w:rPr>
          <w:sz w:val="22"/>
          <w:szCs w:val="22"/>
        </w:rPr>
        <w:t xml:space="preserve"> hodin na obecním úřadě. Pokud vás pověřený pracovník odečítáním </w:t>
      </w:r>
      <w:proofErr w:type="gramStart"/>
      <w:r>
        <w:rPr>
          <w:sz w:val="22"/>
          <w:szCs w:val="22"/>
        </w:rPr>
        <w:t>vodoměrů  nezastihne</w:t>
      </w:r>
      <w:proofErr w:type="gramEnd"/>
      <w:r>
        <w:rPr>
          <w:sz w:val="22"/>
          <w:szCs w:val="22"/>
        </w:rPr>
        <w:t xml:space="preserve"> doma, najdete v poštovní schránce lístek k oznámení stavu vodoměru. Prosíme dodržte stanovený termín nahlášení stavu vodoměru do </w:t>
      </w:r>
      <w:proofErr w:type="gramStart"/>
      <w:r>
        <w:rPr>
          <w:sz w:val="22"/>
          <w:szCs w:val="22"/>
        </w:rPr>
        <w:t>8.1.2012</w:t>
      </w:r>
      <w:proofErr w:type="gramEnd"/>
      <w:r>
        <w:rPr>
          <w:sz w:val="22"/>
          <w:szCs w:val="22"/>
        </w:rPr>
        <w:t>. Stav můžete nahlásit i telefonicky nebo e-mailem.</w:t>
      </w:r>
    </w:p>
    <w:p w:rsidR="005B7A57" w:rsidRPr="009907AF" w:rsidRDefault="005B7A57" w:rsidP="008042E3">
      <w:pPr>
        <w:jc w:val="both"/>
        <w:rPr>
          <w:b/>
          <w:sz w:val="22"/>
          <w:szCs w:val="22"/>
          <w:u w:val="single"/>
        </w:rPr>
      </w:pPr>
    </w:p>
    <w:p w:rsidR="00B45B96" w:rsidRDefault="00B45B96" w:rsidP="008042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6C10">
        <w:rPr>
          <w:b/>
          <w:bCs/>
          <w:sz w:val="22"/>
          <w:szCs w:val="22"/>
          <w:u w:val="single"/>
        </w:rPr>
        <w:t>Vlastníkům nemovitostí.</w:t>
      </w:r>
      <w:r w:rsidRPr="008042E3">
        <w:rPr>
          <w:bCs/>
          <w:sz w:val="22"/>
          <w:szCs w:val="22"/>
        </w:rPr>
        <w:t xml:space="preserve"> Upozorňujeme všechny vlastníky nemovitostí, u kterých došlo k nějakým změnám v jejich nemovitém majetku (např. prodali nebo získali nemovitost), že musí během ledna 2012 učinit na příslušném finančním úřadu změnu v přiznání k dani z nemovitosti. Případné bližší informace získáte na příslušných finančních </w:t>
      </w:r>
      <w:proofErr w:type="gramStart"/>
      <w:r w:rsidRPr="008042E3">
        <w:rPr>
          <w:bCs/>
          <w:sz w:val="22"/>
          <w:szCs w:val="22"/>
        </w:rPr>
        <w:t xml:space="preserve">úřadech. </w:t>
      </w:r>
      <w:r w:rsidRPr="008042E3">
        <w:rPr>
          <w:sz w:val="24"/>
          <w:szCs w:val="24"/>
        </w:rPr>
        <w:t>.</w:t>
      </w:r>
      <w:proofErr w:type="gramEnd"/>
    </w:p>
    <w:p w:rsidR="005B7A57" w:rsidRPr="008042E3" w:rsidRDefault="005B7A57" w:rsidP="008042E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cs-CZ"/>
        </w:rPr>
      </w:pPr>
    </w:p>
    <w:p w:rsidR="00B45B96" w:rsidRDefault="00B45B96" w:rsidP="008042E3">
      <w:pPr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 w:rsidRPr="008042E3">
        <w:rPr>
          <w:b/>
          <w:bCs/>
          <w:sz w:val="22"/>
          <w:szCs w:val="22"/>
          <w:u w:val="single"/>
          <w:lang w:eastAsia="cs-CZ"/>
        </w:rPr>
        <w:t>Valná hromada OS POHODA</w:t>
      </w:r>
      <w:r w:rsidRPr="008042E3">
        <w:rPr>
          <w:b/>
          <w:bCs/>
          <w:sz w:val="22"/>
          <w:szCs w:val="22"/>
          <w:lang w:eastAsia="cs-CZ"/>
        </w:rPr>
        <w:t xml:space="preserve"> </w:t>
      </w:r>
      <w:r w:rsidRPr="008042E3">
        <w:rPr>
          <w:bCs/>
          <w:sz w:val="22"/>
          <w:szCs w:val="22"/>
          <w:lang w:eastAsia="cs-CZ"/>
        </w:rPr>
        <w:t xml:space="preserve">se koná 15. ledna 2012 od 14:00 hodin v penzionu Diana. </w:t>
      </w:r>
    </w:p>
    <w:p w:rsidR="005B7A57" w:rsidRPr="008042E3" w:rsidRDefault="005B7A57" w:rsidP="008042E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cs-CZ"/>
        </w:rPr>
      </w:pPr>
    </w:p>
    <w:p w:rsidR="00B45B96" w:rsidRPr="008042E3" w:rsidRDefault="00B45B96" w:rsidP="008042E3">
      <w:pPr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 w:rsidRPr="008042E3">
        <w:rPr>
          <w:b/>
          <w:bCs/>
          <w:sz w:val="22"/>
          <w:szCs w:val="22"/>
          <w:u w:val="single"/>
          <w:lang w:eastAsia="cs-CZ"/>
        </w:rPr>
        <w:t xml:space="preserve">Další moderní prostory pro rehabilitaci v berounské nemocnici </w:t>
      </w:r>
      <w:r w:rsidRPr="008042E3">
        <w:rPr>
          <w:bCs/>
          <w:sz w:val="22"/>
          <w:szCs w:val="22"/>
          <w:u w:val="single"/>
          <w:lang w:eastAsia="cs-CZ"/>
        </w:rPr>
        <w:t>o</w:t>
      </w:r>
      <w:r w:rsidRPr="008042E3">
        <w:rPr>
          <w:bCs/>
          <w:sz w:val="22"/>
          <w:szCs w:val="22"/>
          <w:lang w:eastAsia="cs-CZ"/>
        </w:rPr>
        <w:t xml:space="preserve">d října slouží na oddělení fyziatrie a léčebné rehabilitace. Propojené jsou se stávající částí otevřenou letos na začátku roku. Ambulantní úsek se z velké části přestěhoval z budovy D do přestaveného a upraveného přízemí budovy E, v jejíchž patrech rychle postupuje výstavba další kapacity lůžkové části </w:t>
      </w:r>
      <w:proofErr w:type="gramStart"/>
      <w:r w:rsidRPr="008042E3">
        <w:rPr>
          <w:bCs/>
          <w:sz w:val="22"/>
          <w:szCs w:val="22"/>
          <w:lang w:eastAsia="cs-CZ"/>
        </w:rPr>
        <w:t>tohoto  oddělení</w:t>
      </w:r>
      <w:proofErr w:type="gramEnd"/>
      <w:r w:rsidRPr="008042E3">
        <w:rPr>
          <w:bCs/>
          <w:sz w:val="22"/>
          <w:szCs w:val="22"/>
          <w:lang w:eastAsia="cs-CZ"/>
        </w:rPr>
        <w:t xml:space="preserve">. Kromě ordinací lékařů a kanceláře jsou v nové části umístěny pracovny psychologa a logopeda, dvě tělocvičny i zasedací místnost určená nejen pro odborné semináře. Své místo zde nalezla samostatná a tím lépe dostupná recepce. Vchod na elektroterapii a další procedury fyzikální terapie je také z přízemí budovy E. Berounská nemocnice poskytuje na oddělení fyziatrie a léčebné rehabilitace komplexní rehabilitaci všem, kteří mají problémy s funkcí a bolestmi pohybového aparátu. Stejně jako lůžkovou část oddělení, o kterou je ze strany pacientů z mnoha míst republiky stále větší zájem, vyhledává stále více pacientů i úsek ambulancí. </w:t>
      </w:r>
    </w:p>
    <w:p w:rsidR="00296E9C" w:rsidRDefault="00296E9C" w:rsidP="00296E9C">
      <w:pPr>
        <w:pStyle w:val="Odstavecseseznamem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  <w:u w:val="single"/>
          <w:lang w:eastAsia="cs-CZ"/>
        </w:rPr>
      </w:pPr>
    </w:p>
    <w:p w:rsidR="008042E3" w:rsidRDefault="008042E3" w:rsidP="00296E9C">
      <w:pPr>
        <w:autoSpaceDE w:val="0"/>
        <w:autoSpaceDN w:val="0"/>
        <w:adjustRightInd w:val="0"/>
        <w:rPr>
          <w:rFonts w:ascii="GenreMediumCE" w:hAnsi="GenreMediumCE" w:cs="GenreMediumCE"/>
          <w:b/>
          <w:color w:val="000000"/>
          <w:sz w:val="24"/>
          <w:szCs w:val="24"/>
          <w:u w:val="single"/>
        </w:rPr>
      </w:pPr>
    </w:p>
    <w:p w:rsidR="00296E9C" w:rsidRPr="00321B65" w:rsidRDefault="00296E9C" w:rsidP="00296E9C">
      <w:pPr>
        <w:autoSpaceDE w:val="0"/>
        <w:autoSpaceDN w:val="0"/>
        <w:adjustRightInd w:val="0"/>
        <w:rPr>
          <w:rFonts w:ascii="GenreMediumCE" w:hAnsi="GenreMediumCE" w:cs="GenreMediumCE"/>
          <w:b/>
          <w:color w:val="000000"/>
          <w:sz w:val="24"/>
          <w:szCs w:val="24"/>
          <w:u w:val="single"/>
        </w:rPr>
      </w:pPr>
      <w:r w:rsidRPr="00321B65">
        <w:rPr>
          <w:rFonts w:ascii="GenreMediumCE" w:hAnsi="GenreMediumCE" w:cs="GenreMediumCE"/>
          <w:b/>
          <w:color w:val="000000"/>
          <w:sz w:val="24"/>
          <w:szCs w:val="24"/>
          <w:u w:val="single"/>
        </w:rPr>
        <w:t>Přehled a kontakty na ambulantní část Nemocnice Beroun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52B1E0"/>
        </w:rPr>
      </w:pPr>
      <w:r>
        <w:rPr>
          <w:rFonts w:ascii="DynaGroteskDCE-Bold" w:hAnsi="DynaGroteskDCE-Bold" w:cs="DynaGroteskDCE-Bold"/>
          <w:b/>
          <w:bCs/>
          <w:color w:val="52B1E0"/>
        </w:rPr>
        <w:t>Pavilon C</w:t>
      </w:r>
    </w:p>
    <w:p w:rsidR="00296E9C" w:rsidRP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 xml:space="preserve">Příjmová interní ambulance tel. 311 745 219.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Slouží v nepřetržitém provozu k vyšetření </w:t>
      </w: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všech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>: jež</w:t>
      </w:r>
      <w:proofErr w:type="gramEnd"/>
      <w:r>
        <w:rPr>
          <w:rFonts w:ascii="DynaGroteskDCE" w:hAnsi="DynaGroteskDCE" w:cs="DynaGroteskDCE"/>
          <w:color w:val="000000"/>
          <w:sz w:val="16"/>
          <w:szCs w:val="16"/>
        </w:rPr>
        <w:t xml:space="preserve"> jsou odesláni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>k případné hospitalizaci ošetřujícím lékařem.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Všeobecná interní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 MUDr. Miloš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Stoilov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, CSc.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13:00-14:30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      MUDr. Božena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Toncrová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>8:00-15:00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    MUDr. Božena </w:t>
      </w:r>
      <w:proofErr w:type="spellStart"/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Toncrová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¨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</w:t>
      </w:r>
      <w:proofErr w:type="gramEnd"/>
      <w:r>
        <w:rPr>
          <w:rFonts w:ascii="DynaGroteskDCE" w:hAnsi="DynaGroteskDCE" w:cs="DynaGroteskDCE"/>
          <w:color w:val="000000"/>
          <w:sz w:val="16"/>
          <w:szCs w:val="16"/>
        </w:rPr>
        <w:t>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   MUDr. Božena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Toncrová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Pátek:       MUDr. Romana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Zajacová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8:00-11:00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MUDr. Miloš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Stoilov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, CSc.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10:00-11.30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Kardiologická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  MUDr. Jaromír Janoušek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8:00-12:30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MUDr. Roman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Škulec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15:00-18:00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Úterý:       doc.</w:t>
      </w:r>
      <w:proofErr w:type="gramEnd"/>
      <w:r>
        <w:rPr>
          <w:rFonts w:ascii="DynaGroteskDCE" w:hAnsi="DynaGroteskDCE" w:cs="DynaGroteskDCE"/>
          <w:color w:val="000000"/>
          <w:sz w:val="16"/>
          <w:szCs w:val="16"/>
        </w:rPr>
        <w:t xml:space="preserve"> MUDr. Karel Sochor,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CSc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8:00-14:30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     MUDr. Michal Bureš      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8:00-12:00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doc.           MUDr.</w:t>
      </w:r>
      <w:proofErr w:type="gramEnd"/>
      <w:r>
        <w:rPr>
          <w:rFonts w:ascii="DynaGroteskDCE" w:hAnsi="DynaGroteskDCE" w:cs="DynaGroteskDCE"/>
          <w:color w:val="000000"/>
          <w:sz w:val="16"/>
          <w:szCs w:val="16"/>
        </w:rPr>
        <w:t xml:space="preserve"> Karel Sochor,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CSc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12:30 -14:30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    MUDr. Sergej Kafka       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8:00-14:00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Pátek:       MUDr. Božena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Toncrová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8:00-14:30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proofErr w:type="spellStart"/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Kardiostimulace</w:t>
      </w:r>
      <w:proofErr w:type="spellEnd"/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   MUDr.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Pavol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Brunclík    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12:30-14:30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Echokardiografie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  MUDr. Roman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Škulec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10:00-14:00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    MUDr. Karel Koubek                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12.30-16:00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   MUDr. Jaromír Janoušek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10:00-15:00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Funkční kardiopulmonální diagnostika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EKG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Holter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a tlakový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Holter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Pondělí až pátek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7:00-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>
        <w:rPr>
          <w:rFonts w:ascii="DynaGroteskDCE" w:hAnsi="DynaGroteskDCE" w:cs="DynaGroteskDCE"/>
          <w:color w:val="000000"/>
          <w:sz w:val="16"/>
          <w:szCs w:val="16"/>
        </w:rPr>
        <w:t>9:.00</w:t>
      </w:r>
      <w:proofErr w:type="gramEnd"/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Spirometrie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Pondělí a č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tvrtek 9:00 </w:t>
      </w:r>
      <w:proofErr w:type="gramStart"/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-10:00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středa</w:t>
      </w:r>
      <w:proofErr w:type="gram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>9:30 - 11:00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Ergometrie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na objednání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Gastroenterologická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Tomáš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Krechler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16:00-19:00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Miloš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Stoilov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,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CSc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9:00-13:00</w:t>
      </w:r>
    </w:p>
    <w:p w:rsidR="00296E9C" w:rsidRDefault="000363E9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Radan </w:t>
      </w:r>
      <w:proofErr w:type="spellStart"/>
      <w:r w:rsidR="00296E9C">
        <w:rPr>
          <w:rFonts w:ascii="DynaGroteskDCE" w:hAnsi="DynaGroteskDCE" w:cs="DynaGroteskDCE"/>
          <w:color w:val="000000"/>
          <w:sz w:val="16"/>
          <w:szCs w:val="16"/>
        </w:rPr>
        <w:t>Keil</w:t>
      </w:r>
      <w:proofErr w:type="spellEnd"/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16:00-18:00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Jakub Chudý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9:00-15:30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Jiří Drábek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9:00-15:00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Pátek: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Stanislav </w:t>
      </w: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 xml:space="preserve">Adamec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>13:00</w:t>
      </w:r>
      <w:proofErr w:type="gramEnd"/>
      <w:r w:rsidR="006E34E7">
        <w:rPr>
          <w:rFonts w:ascii="DynaGroteskDCE" w:hAnsi="DynaGroteskDCE" w:cs="DynaGroteskDCE"/>
          <w:color w:val="000000"/>
          <w:sz w:val="16"/>
          <w:szCs w:val="16"/>
        </w:rPr>
        <w:t>-18:0o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Revmatologická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Michal Bureš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11:45-15:00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Jaromír Janoušek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13:00-15:00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Endokrinologická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Pavla Kalousková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9:00-14:30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Diabetologická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Jaroslava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Dercová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0363E9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14:00-15:00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Ambulance praktického/závodního lékaře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</w:t>
      </w:r>
      <w:r w:rsidR="00141B38">
        <w:rPr>
          <w:rFonts w:ascii="DynaGroteskDCE" w:hAnsi="DynaGroteskDCE" w:cs="DynaGroteskDCE"/>
          <w:color w:val="000000"/>
          <w:sz w:val="16"/>
          <w:szCs w:val="16"/>
        </w:rPr>
        <w:t xml:space="preserve">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Hana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Rennerová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15:00-19:00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141B38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Daniela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Běhanová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15:30-18.30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Onkologická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Úterý:</w:t>
      </w:r>
      <w:r w:rsidR="00141B38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Jan Nedvěd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7:00 - 14:00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(Objednání na tel. 311 745 273)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Chirurgická ambulance tel. 311 745 328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Zajišťují lékaři chirurgického oddělení Nemocnice Hořovice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Pondělí až pátek: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7:00-19:00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soboty, neděle a státní svátky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7:00-15:30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(u plánovaných kontrol je možné se objednat na recepci)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Italic" w:hAnsi="DynaGroteskDCE-BoldItalic" w:cs="DynaGroteskDCE-BoldItalic"/>
          <w:b/>
          <w:bCs/>
          <w:i/>
          <w:iCs/>
          <w:color w:val="000000"/>
          <w:sz w:val="16"/>
          <w:szCs w:val="16"/>
        </w:rPr>
      </w:pPr>
      <w:r>
        <w:rPr>
          <w:rFonts w:ascii="DynaGroteskDCE-BoldItalic" w:hAnsi="DynaGroteskDCE-BoldItalic" w:cs="DynaGroteskDCE-BoldItalic"/>
          <w:b/>
          <w:bCs/>
          <w:i/>
          <w:iCs/>
          <w:color w:val="000000"/>
          <w:sz w:val="16"/>
          <w:szCs w:val="16"/>
        </w:rPr>
        <w:lastRenderedPageBreak/>
        <w:t>Mimo výše uvedené ordinač</w:t>
      </w:r>
      <w:r w:rsidR="006E34E7">
        <w:rPr>
          <w:rFonts w:ascii="DynaGroteskDCE-BoldItalic" w:hAnsi="DynaGroteskDCE-BoldItalic" w:cs="DynaGroteskDCE-BoldItalic"/>
          <w:b/>
          <w:bCs/>
          <w:i/>
          <w:iCs/>
          <w:color w:val="000000"/>
          <w:sz w:val="16"/>
          <w:szCs w:val="16"/>
        </w:rPr>
        <w:t>ní d</w:t>
      </w:r>
      <w:r>
        <w:rPr>
          <w:rFonts w:ascii="DynaGroteskDCE-BoldItalic" w:hAnsi="DynaGroteskDCE-BoldItalic" w:cs="DynaGroteskDCE-BoldItalic"/>
          <w:b/>
          <w:bCs/>
          <w:i/>
          <w:iCs/>
          <w:color w:val="000000"/>
          <w:sz w:val="16"/>
          <w:szCs w:val="16"/>
        </w:rPr>
        <w:t>ny je péče o chirurgické pacienty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Italic" w:hAnsi="DynaGroteskDCE-BoldItalic" w:cs="DynaGroteskDCE-BoldItalic"/>
          <w:b/>
          <w:bCs/>
          <w:i/>
          <w:iCs/>
          <w:color w:val="000000"/>
          <w:sz w:val="16"/>
          <w:szCs w:val="16"/>
        </w:rPr>
      </w:pPr>
      <w:r>
        <w:rPr>
          <w:rFonts w:ascii="DynaGroteskDCE-BoldItalic" w:hAnsi="DynaGroteskDCE-BoldItalic" w:cs="DynaGroteskDCE-BoldItalic"/>
          <w:b/>
          <w:bCs/>
          <w:i/>
          <w:iCs/>
          <w:color w:val="000000"/>
          <w:sz w:val="16"/>
          <w:szCs w:val="16"/>
        </w:rPr>
        <w:t>nepřetržitě zajištěna v Nemocnici Hořovice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Ortopedická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Pondělí: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Luděk </w:t>
      </w:r>
      <w:proofErr w:type="spellStart"/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Žmolík</w:t>
      </w:r>
      <w:proofErr w:type="spellEnd"/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16:00</w:t>
      </w:r>
      <w:proofErr w:type="gramEnd"/>
      <w:r w:rsidR="00826575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>-19.30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Jaroslav </w:t>
      </w: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 xml:space="preserve">Forman </w:t>
      </w:r>
      <w:r w:rsidR="00826575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7:00</w:t>
      </w:r>
      <w:proofErr w:type="gramEnd"/>
      <w:r w:rsidR="00826575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>-14:00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dětské kyčle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</w:t>
      </w:r>
      <w:r w:rsidR="00826575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7:00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-</w:t>
      </w:r>
      <w:r w:rsidR="00826575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9:00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Vojtěch </w:t>
      </w:r>
      <w:proofErr w:type="spellStart"/>
      <w:proofErr w:type="gramStart"/>
      <w:r w:rsidR="00296E9C">
        <w:rPr>
          <w:rFonts w:ascii="DynaGroteskDCE" w:hAnsi="DynaGroteskDCE" w:cs="DynaGroteskDCE"/>
          <w:color w:val="000000"/>
          <w:sz w:val="16"/>
          <w:szCs w:val="16"/>
        </w:rPr>
        <w:t>Havlas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16:00</w:t>
      </w:r>
      <w:proofErr w:type="gramEnd"/>
      <w:r w:rsidR="00826575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-19:00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(sudý týden)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Středa: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Jan Němec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16:30-21:00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proofErr w:type="gramStart"/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Čtvrtek: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as</w:t>
      </w:r>
      <w:proofErr w:type="gramEnd"/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. MUDr. Zdeněk Kopečný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9:00-15:30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(sudý týden)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  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16:00-18:00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(lichý týden)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Viktor Řeháček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16:00-18:00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(sudý týden)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Pátek: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Jaroslav Forman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8:00-14:00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Radiodiagnostika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Magnetická rezonance Pondělí až pátek: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8:00-16:00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8:00-18:00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Skiaskopie Nepřetržitě 24 hod.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Skiagrafie Středa: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7:00-12:00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Ultrasonografie Pondělí až pátek: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8:00-13:00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52B1E0"/>
        </w:rPr>
      </w:pPr>
      <w:r>
        <w:rPr>
          <w:rFonts w:ascii="DynaGroteskDCE-Bold" w:hAnsi="DynaGroteskDCE-Bold" w:cs="DynaGroteskDCE-Bold"/>
          <w:b/>
          <w:bCs/>
          <w:color w:val="52B1E0"/>
        </w:rPr>
        <w:t>Pavilon B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Urologická ambulance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Matúš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Chocholatý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17:00-20.30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Luboš Čížek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7:30-15:30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Lubomír </w:t>
      </w:r>
      <w:proofErr w:type="spellStart"/>
      <w:r w:rsidR="00296E9C">
        <w:rPr>
          <w:rFonts w:ascii="DynaGroteskDCE" w:hAnsi="DynaGroteskDCE" w:cs="DynaGroteskDCE"/>
          <w:color w:val="000000"/>
          <w:sz w:val="16"/>
          <w:szCs w:val="16"/>
        </w:rPr>
        <w:t>Hyršl</w:t>
      </w:r>
      <w:proofErr w:type="spellEnd"/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16:00-19.30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Středa: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Michal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Rejchrt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9:00-15:00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Čtvrtek: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Luboš Čížek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7:30-15:00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Geriatrická ambulance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Miloslava </w:t>
      </w:r>
      <w:proofErr w:type="spellStart"/>
      <w:r w:rsidR="00296E9C">
        <w:rPr>
          <w:rFonts w:ascii="DynaGroteskDCE" w:hAnsi="DynaGroteskDCE" w:cs="DynaGroteskDCE"/>
          <w:color w:val="000000"/>
          <w:sz w:val="16"/>
          <w:szCs w:val="16"/>
        </w:rPr>
        <w:t>Aszalayová</w:t>
      </w:r>
      <w:proofErr w:type="spellEnd"/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 - dle dohody: tel. 311 745 231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52B1E0"/>
        </w:rPr>
      </w:pPr>
      <w:r>
        <w:rPr>
          <w:rFonts w:ascii="DynaGroteskDCE-Bold" w:hAnsi="DynaGroteskDCE-Bold" w:cs="DynaGroteskDCE-Bold"/>
          <w:b/>
          <w:bCs/>
          <w:color w:val="52B1E0"/>
        </w:rPr>
        <w:t>Pavilon D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Ambulance fyziatrie a rehabilitačního lékařství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Pondělí: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Milena Kolářová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8:00-9:00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Ondřej Horáček, PhD.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9:00-12:00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MUDr. Milena Kolářová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 13:00-15.30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Jan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Calta</w:t>
      </w:r>
      <w:proofErr w:type="spellEnd"/>
      <w:r>
        <w:rPr>
          <w:rFonts w:ascii="DynaGroteskDCE" w:hAnsi="DynaGroteskDCE" w:cs="DynaGroteskDCE"/>
          <w:color w:val="000000"/>
          <w:sz w:val="16"/>
          <w:szCs w:val="16"/>
        </w:rPr>
        <w:t xml:space="preserve">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10:30-11:30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MUDr. Libuše Brabcová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16:00-18:00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Středa: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Pavla Burdová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13:00-15:00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Čtvrtek: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Ondřej Horáček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9:00-12:00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Pátek: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</w:t>
      </w:r>
      <w:r>
        <w:rPr>
          <w:rFonts w:ascii="DynaGroteskDCE" w:hAnsi="DynaGroteskDCE" w:cs="DynaGroteskDCE"/>
          <w:color w:val="000000"/>
          <w:sz w:val="16"/>
          <w:szCs w:val="16"/>
        </w:rPr>
        <w:t>MUDr. Ondřej Horáček, PhD.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nebo MUDr. Milena Kolářová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9:00-12:00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Fyzioterapie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Pondělí až pátek 7:00-15:30, úterý prodlouženo do 18:00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52B1E0"/>
        </w:rPr>
      </w:pPr>
      <w:r>
        <w:rPr>
          <w:rFonts w:ascii="DynaGroteskDCE-Bold" w:hAnsi="DynaGroteskDCE-Bold" w:cs="DynaGroteskDCE-Bold"/>
          <w:b/>
          <w:bCs/>
          <w:color w:val="52B1E0"/>
        </w:rPr>
        <w:t xml:space="preserve">Mimo areál nemocnice - </w:t>
      </w:r>
      <w:proofErr w:type="spellStart"/>
      <w:r>
        <w:rPr>
          <w:rFonts w:ascii="DynaGroteskDCE-Bold" w:hAnsi="DynaGroteskDCE-Bold" w:cs="DynaGroteskDCE-Bold"/>
          <w:b/>
          <w:bCs/>
          <w:color w:val="52B1E0"/>
        </w:rPr>
        <w:t>Medicentrum</w:t>
      </w:r>
      <w:proofErr w:type="spellEnd"/>
      <w:r>
        <w:rPr>
          <w:rFonts w:ascii="DynaGroteskDCE-Bold" w:hAnsi="DynaGroteskDCE-Bold" w:cs="DynaGroteskDCE-Bold"/>
          <w:b/>
          <w:bCs/>
          <w:color w:val="52B1E0"/>
        </w:rPr>
        <w:t xml:space="preserve"> Beroun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Gynekologická ambulance tel. 311 746 285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</w:pP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(možno objednat i př</w:t>
      </w:r>
      <w:r w:rsidR="006E34E7"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es recepci nemo</w:t>
      </w:r>
      <w:r>
        <w:rPr>
          <w:rFonts w:ascii="DynaGroteskDCE-Bold" w:hAnsi="DynaGroteskDCE-Bold" w:cs="DynaGroteskDCE-Bold"/>
          <w:b/>
          <w:bCs/>
          <w:color w:val="000000"/>
          <w:sz w:val="16"/>
          <w:szCs w:val="16"/>
        </w:rPr>
        <w:t>cnice)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Pondělí: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Simona Spoustová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10:30-19.00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Úterý: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MUDr. Veronika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Lonková</w:t>
      </w:r>
      <w:proofErr w:type="spellEnd"/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7:00-15:30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Středa: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Simona Spoustová 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>7:00-15:30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Čtvrtek:</w:t>
      </w:r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MUDr. Jan </w:t>
      </w:r>
      <w:proofErr w:type="spellStart"/>
      <w:r>
        <w:rPr>
          <w:rFonts w:ascii="DynaGroteskDCE" w:hAnsi="DynaGroteskDCE" w:cs="DynaGroteskDCE"/>
          <w:color w:val="000000"/>
          <w:sz w:val="16"/>
          <w:szCs w:val="16"/>
        </w:rPr>
        <w:t>Ševít</w:t>
      </w:r>
      <w:proofErr w:type="spellEnd"/>
      <w:r w:rsidR="006E34E7"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         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7:00-15:30</w:t>
      </w:r>
    </w:p>
    <w:p w:rsidR="00296E9C" w:rsidRDefault="006E34E7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Pátek: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 xml:space="preserve"> MUDr. Dita Pelikánová </w:t>
      </w:r>
      <w:r>
        <w:rPr>
          <w:rFonts w:ascii="DynaGroteskDCE" w:hAnsi="DynaGroteskDCE" w:cs="DynaGroteskDCE"/>
          <w:color w:val="000000"/>
          <w:sz w:val="16"/>
          <w:szCs w:val="16"/>
        </w:rPr>
        <w:t xml:space="preserve">                                  </w:t>
      </w:r>
      <w:r w:rsidR="00296E9C">
        <w:rPr>
          <w:rFonts w:ascii="DynaGroteskDCE" w:hAnsi="DynaGroteskDCE" w:cs="DynaGroteskDCE"/>
          <w:color w:val="000000"/>
          <w:sz w:val="16"/>
          <w:szCs w:val="16"/>
        </w:rPr>
        <w:t>7:00-14:00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8"/>
          <w:szCs w:val="18"/>
        </w:rPr>
      </w:pPr>
      <w:r>
        <w:rPr>
          <w:rFonts w:ascii="DynaGroteskDCE-Bold" w:hAnsi="DynaGroteskDCE-Bold" w:cs="DynaGroteskDCE-Bold"/>
          <w:b/>
          <w:bCs/>
          <w:color w:val="000000"/>
          <w:sz w:val="18"/>
          <w:szCs w:val="18"/>
        </w:rPr>
        <w:t>Recepce je v provozu v pondělí až pátek od 7 do 16 hodin.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8"/>
          <w:szCs w:val="18"/>
        </w:rPr>
      </w:pPr>
      <w:r>
        <w:rPr>
          <w:rFonts w:ascii="DynaGroteskDCE-Bold" w:hAnsi="DynaGroteskDCE-Bold" w:cs="DynaGroteskDCE-Bold"/>
          <w:b/>
          <w:bCs/>
          <w:color w:val="000000"/>
          <w:sz w:val="18"/>
          <w:szCs w:val="18"/>
        </w:rPr>
        <w:t>Telefony na recepci: 311 745 272: 311 745 329: 311 745 255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-Bold" w:hAnsi="DynaGroteskDCE-Bold" w:cs="DynaGroteskDCE-Bold"/>
          <w:b/>
          <w:bCs/>
          <w:color w:val="000000"/>
          <w:sz w:val="18"/>
          <w:szCs w:val="18"/>
        </w:rPr>
      </w:pPr>
      <w:r>
        <w:rPr>
          <w:rFonts w:ascii="DynaGroteskDCE-Bold" w:hAnsi="DynaGroteskDCE-Bold" w:cs="DynaGroteskDCE-Bold"/>
          <w:b/>
          <w:bCs/>
          <w:color w:val="000000"/>
          <w:sz w:val="18"/>
          <w:szCs w:val="18"/>
        </w:rPr>
        <w:t>On-line objednání přes webové stránky nemocnice.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 xml:space="preserve">Pro ambulance, u nichž není uveden telefon, vždy platí, že </w:t>
      </w:r>
      <w:proofErr w:type="gramStart"/>
      <w:r>
        <w:rPr>
          <w:rFonts w:ascii="DynaGroteskDCE" w:hAnsi="DynaGroteskDCE" w:cs="DynaGroteskDCE"/>
          <w:color w:val="000000"/>
          <w:sz w:val="16"/>
          <w:szCs w:val="16"/>
        </w:rPr>
        <w:t>se pacienti</w:t>
      </w:r>
      <w:proofErr w:type="gramEnd"/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musí nejprve objednat na recepci ambulancí.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t>Ordinační hodiny se mohou měnit podle provozních potřeb nemocnice:</w:t>
      </w:r>
    </w:p>
    <w:p w:rsidR="00296E9C" w:rsidRDefault="00296E9C" w:rsidP="00296E9C">
      <w:pPr>
        <w:rPr>
          <w:rFonts w:ascii="DynaGroteskDCE" w:hAnsi="DynaGroteskDCE" w:cs="DynaGroteskDCE"/>
          <w:color w:val="000000"/>
          <w:sz w:val="16"/>
          <w:szCs w:val="16"/>
        </w:rPr>
      </w:pPr>
      <w:r>
        <w:rPr>
          <w:rFonts w:ascii="DynaGroteskDCE" w:hAnsi="DynaGroteskDCE" w:cs="DynaGroteskDCE"/>
          <w:color w:val="000000"/>
          <w:sz w:val="16"/>
          <w:szCs w:val="16"/>
        </w:rPr>
        <w:lastRenderedPageBreak/>
        <w:t>aktuální stav je vždy znám na recepci.</w:t>
      </w:r>
    </w:p>
    <w:p w:rsidR="00296E9C" w:rsidRDefault="00296E9C" w:rsidP="00296E9C">
      <w:pPr>
        <w:autoSpaceDE w:val="0"/>
        <w:autoSpaceDN w:val="0"/>
        <w:adjustRightInd w:val="0"/>
        <w:rPr>
          <w:rFonts w:ascii="DynaGroteskDCE" w:hAnsi="DynaGroteskDCE" w:cs="DynaGroteskDCE"/>
          <w:color w:val="000000"/>
          <w:sz w:val="16"/>
          <w:szCs w:val="16"/>
        </w:rPr>
      </w:pPr>
    </w:p>
    <w:p w:rsidR="00296E9C" w:rsidRPr="00641A72" w:rsidRDefault="00296E9C" w:rsidP="00296E9C">
      <w:pPr>
        <w:pStyle w:val="Odstavecseseznamem"/>
        <w:autoSpaceDE w:val="0"/>
        <w:autoSpaceDN w:val="0"/>
        <w:adjustRightInd w:val="0"/>
        <w:ind w:left="720"/>
        <w:jc w:val="both"/>
        <w:rPr>
          <w:bCs/>
          <w:sz w:val="22"/>
          <w:szCs w:val="22"/>
          <w:lang w:eastAsia="cs-CZ"/>
        </w:rPr>
      </w:pPr>
    </w:p>
    <w:p w:rsidR="000B386D" w:rsidRPr="002B5383" w:rsidRDefault="000B386D" w:rsidP="002B5383">
      <w:pPr>
        <w:pStyle w:val="ZkladntextIMP"/>
        <w:jc w:val="both"/>
        <w:rPr>
          <w:b/>
          <w:i/>
          <w:color w:val="000000"/>
          <w:sz w:val="22"/>
          <w:szCs w:val="22"/>
        </w:rPr>
      </w:pPr>
    </w:p>
    <w:sectPr w:rsidR="000B386D" w:rsidRPr="002B5383" w:rsidSect="002D6D70">
      <w:footnotePr>
        <w:pos w:val="beneathText"/>
      </w:footnotePr>
      <w:pgSz w:w="16837" w:h="11913" w:orient="landscape"/>
      <w:pgMar w:top="454" w:right="544" w:bottom="476" w:left="54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E5" w:rsidRDefault="00F079E5" w:rsidP="00522DEA">
      <w:r>
        <w:separator/>
      </w:r>
    </w:p>
  </w:endnote>
  <w:endnote w:type="continuationSeparator" w:id="0">
    <w:p w:rsidR="00F079E5" w:rsidRDefault="00F079E5" w:rsidP="0052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5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reMedium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ynaGroteskD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ynaGroteskD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ynaGroteskDC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E5" w:rsidRDefault="00F079E5" w:rsidP="00522DEA">
      <w:r>
        <w:separator/>
      </w:r>
    </w:p>
  </w:footnote>
  <w:footnote w:type="continuationSeparator" w:id="0">
    <w:p w:rsidR="00F079E5" w:rsidRDefault="00F079E5" w:rsidP="00522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5762CF"/>
    <w:multiLevelType w:val="hybridMultilevel"/>
    <w:tmpl w:val="B3D471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F90D0B"/>
    <w:multiLevelType w:val="hybridMultilevel"/>
    <w:tmpl w:val="32765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E8D5AFF"/>
    <w:multiLevelType w:val="hybridMultilevel"/>
    <w:tmpl w:val="5DCE35DA"/>
    <w:lvl w:ilvl="0" w:tplc="0405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5CF5461"/>
    <w:multiLevelType w:val="hybridMultilevel"/>
    <w:tmpl w:val="55FE4162"/>
    <w:lvl w:ilvl="0" w:tplc="0BC00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5E42F4"/>
    <w:multiLevelType w:val="hybridMultilevel"/>
    <w:tmpl w:val="8EC83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37E19"/>
    <w:multiLevelType w:val="hybridMultilevel"/>
    <w:tmpl w:val="13EC9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0282C"/>
    <w:multiLevelType w:val="hybridMultilevel"/>
    <w:tmpl w:val="CBCAA9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307FF"/>
    <w:multiLevelType w:val="hybridMultilevel"/>
    <w:tmpl w:val="BECC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361CB"/>
    <w:multiLevelType w:val="hybridMultilevel"/>
    <w:tmpl w:val="F0602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C1C5E"/>
    <w:multiLevelType w:val="multilevel"/>
    <w:tmpl w:val="5EE0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B17E9"/>
    <w:multiLevelType w:val="hybridMultilevel"/>
    <w:tmpl w:val="7812A4E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1627C7"/>
    <w:multiLevelType w:val="hybridMultilevel"/>
    <w:tmpl w:val="223A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B6DE1"/>
    <w:multiLevelType w:val="hybridMultilevel"/>
    <w:tmpl w:val="5A8AC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37704"/>
    <w:multiLevelType w:val="hybridMultilevel"/>
    <w:tmpl w:val="5C14E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E7457"/>
    <w:multiLevelType w:val="hybridMultilevel"/>
    <w:tmpl w:val="211ED8C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725EA"/>
    <w:multiLevelType w:val="hybridMultilevel"/>
    <w:tmpl w:val="7B74B3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FD509F"/>
    <w:multiLevelType w:val="hybridMultilevel"/>
    <w:tmpl w:val="34C60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B0163"/>
    <w:multiLevelType w:val="hybridMultilevel"/>
    <w:tmpl w:val="D7E4D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C27A2"/>
    <w:multiLevelType w:val="hybridMultilevel"/>
    <w:tmpl w:val="230C086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62964D3"/>
    <w:multiLevelType w:val="hybridMultilevel"/>
    <w:tmpl w:val="70583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E74EA"/>
    <w:multiLevelType w:val="hybridMultilevel"/>
    <w:tmpl w:val="749AAA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543A51"/>
    <w:multiLevelType w:val="hybridMultilevel"/>
    <w:tmpl w:val="CD609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32168"/>
    <w:multiLevelType w:val="hybridMultilevel"/>
    <w:tmpl w:val="9A6E08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17EE5"/>
    <w:multiLevelType w:val="hybridMultilevel"/>
    <w:tmpl w:val="C168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00E4E8D"/>
    <w:multiLevelType w:val="hybridMultilevel"/>
    <w:tmpl w:val="EC38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F774C"/>
    <w:multiLevelType w:val="hybridMultilevel"/>
    <w:tmpl w:val="D220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7753F"/>
    <w:multiLevelType w:val="hybridMultilevel"/>
    <w:tmpl w:val="9B9A0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F0FE2"/>
    <w:multiLevelType w:val="hybridMultilevel"/>
    <w:tmpl w:val="FCBEC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C16A6"/>
    <w:multiLevelType w:val="hybridMultilevel"/>
    <w:tmpl w:val="0D0006F6"/>
    <w:lvl w:ilvl="0" w:tplc="87CAF7C6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72E75FCD"/>
    <w:multiLevelType w:val="hybridMultilevel"/>
    <w:tmpl w:val="98C2D2E6"/>
    <w:lvl w:ilvl="0" w:tplc="924616A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>
    <w:nsid w:val="737E775A"/>
    <w:multiLevelType w:val="multilevel"/>
    <w:tmpl w:val="F9A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C5E1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8F939B1"/>
    <w:multiLevelType w:val="hybridMultilevel"/>
    <w:tmpl w:val="FE3E132C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001A3"/>
    <w:multiLevelType w:val="hybridMultilevel"/>
    <w:tmpl w:val="7EF621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1"/>
  </w:num>
  <w:num w:numId="5">
    <w:abstractNumId w:val="8"/>
  </w:num>
  <w:num w:numId="6">
    <w:abstractNumId w:val="23"/>
  </w:num>
  <w:num w:numId="7">
    <w:abstractNumId w:val="33"/>
  </w:num>
  <w:num w:numId="8">
    <w:abstractNumId w:val="18"/>
  </w:num>
  <w:num w:numId="9">
    <w:abstractNumId w:val="28"/>
  </w:num>
  <w:num w:numId="10">
    <w:abstractNumId w:val="3"/>
  </w:num>
  <w:num w:numId="11">
    <w:abstractNumId w:val="14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32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29"/>
  </w:num>
  <w:num w:numId="21">
    <w:abstractNumId w:val="9"/>
  </w:num>
  <w:num w:numId="22">
    <w:abstractNumId w:val="3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6"/>
  </w:num>
  <w:num w:numId="26">
    <w:abstractNumId w:val="22"/>
  </w:num>
  <w:num w:numId="27">
    <w:abstractNumId w:val="20"/>
  </w:num>
  <w:num w:numId="28">
    <w:abstractNumId w:val="15"/>
  </w:num>
  <w:num w:numId="29">
    <w:abstractNumId w:val="39"/>
  </w:num>
  <w:num w:numId="30">
    <w:abstractNumId w:val="12"/>
  </w:num>
  <w:num w:numId="31">
    <w:abstractNumId w:val="31"/>
  </w:num>
  <w:num w:numId="32">
    <w:abstractNumId w:val="5"/>
  </w:num>
  <w:num w:numId="33">
    <w:abstractNumId w:val="7"/>
  </w:num>
  <w:num w:numId="34">
    <w:abstractNumId w:val="2"/>
  </w:num>
  <w:num w:numId="35">
    <w:abstractNumId w:val="17"/>
  </w:num>
  <w:num w:numId="36">
    <w:abstractNumId w:val="21"/>
  </w:num>
  <w:num w:numId="37">
    <w:abstractNumId w:val="27"/>
  </w:num>
  <w:num w:numId="38">
    <w:abstractNumId w:val="24"/>
  </w:num>
  <w:num w:numId="39">
    <w:abstractNumId w:val="25"/>
  </w:num>
  <w:num w:numId="40">
    <w:abstractNumId w:val="19"/>
  </w:num>
  <w:num w:numId="41">
    <w:abstractNumId w:val="16"/>
  </w:num>
  <w:num w:numId="42">
    <w:abstractNumId w:val="3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08AA"/>
    <w:rsid w:val="000112A6"/>
    <w:rsid w:val="00011CCF"/>
    <w:rsid w:val="00020229"/>
    <w:rsid w:val="00020AC3"/>
    <w:rsid w:val="00020D96"/>
    <w:rsid w:val="0002198E"/>
    <w:rsid w:val="00022A5B"/>
    <w:rsid w:val="00022BEF"/>
    <w:rsid w:val="000259CC"/>
    <w:rsid w:val="00025A6C"/>
    <w:rsid w:val="00026A44"/>
    <w:rsid w:val="00030309"/>
    <w:rsid w:val="0003121B"/>
    <w:rsid w:val="0003152A"/>
    <w:rsid w:val="000363E9"/>
    <w:rsid w:val="000364CD"/>
    <w:rsid w:val="00036548"/>
    <w:rsid w:val="000365E3"/>
    <w:rsid w:val="00040F81"/>
    <w:rsid w:val="000416E5"/>
    <w:rsid w:val="00041E50"/>
    <w:rsid w:val="00042053"/>
    <w:rsid w:val="00042A90"/>
    <w:rsid w:val="00042D35"/>
    <w:rsid w:val="00051265"/>
    <w:rsid w:val="00052845"/>
    <w:rsid w:val="00055B01"/>
    <w:rsid w:val="000640A2"/>
    <w:rsid w:val="000655D4"/>
    <w:rsid w:val="0007553B"/>
    <w:rsid w:val="000770DF"/>
    <w:rsid w:val="00081A15"/>
    <w:rsid w:val="00086AB4"/>
    <w:rsid w:val="00087589"/>
    <w:rsid w:val="0009183F"/>
    <w:rsid w:val="000965FA"/>
    <w:rsid w:val="0009780E"/>
    <w:rsid w:val="000A2812"/>
    <w:rsid w:val="000A55D1"/>
    <w:rsid w:val="000B386D"/>
    <w:rsid w:val="000B3D3E"/>
    <w:rsid w:val="000B5523"/>
    <w:rsid w:val="000B6738"/>
    <w:rsid w:val="000B697B"/>
    <w:rsid w:val="000C0B10"/>
    <w:rsid w:val="000C3AFE"/>
    <w:rsid w:val="000C4537"/>
    <w:rsid w:val="000C6EDE"/>
    <w:rsid w:val="000C7207"/>
    <w:rsid w:val="000D5209"/>
    <w:rsid w:val="000E2F96"/>
    <w:rsid w:val="000E3246"/>
    <w:rsid w:val="000E3635"/>
    <w:rsid w:val="000E5507"/>
    <w:rsid w:val="000E6FD1"/>
    <w:rsid w:val="000F0C95"/>
    <w:rsid w:val="000F39CA"/>
    <w:rsid w:val="000F6241"/>
    <w:rsid w:val="000F7563"/>
    <w:rsid w:val="00101055"/>
    <w:rsid w:val="0010374D"/>
    <w:rsid w:val="00106D56"/>
    <w:rsid w:val="00110485"/>
    <w:rsid w:val="00112569"/>
    <w:rsid w:val="0011259E"/>
    <w:rsid w:val="0011348A"/>
    <w:rsid w:val="00113A7D"/>
    <w:rsid w:val="00113B4A"/>
    <w:rsid w:val="00115B1F"/>
    <w:rsid w:val="0011695C"/>
    <w:rsid w:val="00120269"/>
    <w:rsid w:val="00120342"/>
    <w:rsid w:val="001207CA"/>
    <w:rsid w:val="00121AC5"/>
    <w:rsid w:val="00122633"/>
    <w:rsid w:val="0012681A"/>
    <w:rsid w:val="00127CB6"/>
    <w:rsid w:val="001410CF"/>
    <w:rsid w:val="001418B3"/>
    <w:rsid w:val="00141B38"/>
    <w:rsid w:val="00142EEE"/>
    <w:rsid w:val="00151B9C"/>
    <w:rsid w:val="00151EF1"/>
    <w:rsid w:val="00154FA3"/>
    <w:rsid w:val="00167AED"/>
    <w:rsid w:val="00171834"/>
    <w:rsid w:val="001734FB"/>
    <w:rsid w:val="00176ECC"/>
    <w:rsid w:val="00181B3B"/>
    <w:rsid w:val="00182198"/>
    <w:rsid w:val="0018430F"/>
    <w:rsid w:val="0018470A"/>
    <w:rsid w:val="001852AA"/>
    <w:rsid w:val="0018620B"/>
    <w:rsid w:val="00186B04"/>
    <w:rsid w:val="00192B07"/>
    <w:rsid w:val="00193407"/>
    <w:rsid w:val="001A5B22"/>
    <w:rsid w:val="001A68D6"/>
    <w:rsid w:val="001B2D5D"/>
    <w:rsid w:val="001B361A"/>
    <w:rsid w:val="001B4E3A"/>
    <w:rsid w:val="001B5469"/>
    <w:rsid w:val="001B57E1"/>
    <w:rsid w:val="001B7D1E"/>
    <w:rsid w:val="001C34AC"/>
    <w:rsid w:val="001C3D4D"/>
    <w:rsid w:val="001C565C"/>
    <w:rsid w:val="001C5E8F"/>
    <w:rsid w:val="001D0801"/>
    <w:rsid w:val="001D1427"/>
    <w:rsid w:val="001D17A9"/>
    <w:rsid w:val="001E0A38"/>
    <w:rsid w:val="001E0DB1"/>
    <w:rsid w:val="001E402F"/>
    <w:rsid w:val="001F15C1"/>
    <w:rsid w:val="001F28A2"/>
    <w:rsid w:val="001F3ED1"/>
    <w:rsid w:val="001F4E41"/>
    <w:rsid w:val="001F537C"/>
    <w:rsid w:val="001F7FE5"/>
    <w:rsid w:val="00201BA1"/>
    <w:rsid w:val="00202FB4"/>
    <w:rsid w:val="00205828"/>
    <w:rsid w:val="00205975"/>
    <w:rsid w:val="002109D5"/>
    <w:rsid w:val="00210D9B"/>
    <w:rsid w:val="00212777"/>
    <w:rsid w:val="00216185"/>
    <w:rsid w:val="00216E52"/>
    <w:rsid w:val="00217A0D"/>
    <w:rsid w:val="0022233C"/>
    <w:rsid w:val="0022440A"/>
    <w:rsid w:val="00233BE2"/>
    <w:rsid w:val="002356B5"/>
    <w:rsid w:val="0023783F"/>
    <w:rsid w:val="00243599"/>
    <w:rsid w:val="00243F88"/>
    <w:rsid w:val="00245B5C"/>
    <w:rsid w:val="00247F9E"/>
    <w:rsid w:val="00254D5C"/>
    <w:rsid w:val="00254FEF"/>
    <w:rsid w:val="00256203"/>
    <w:rsid w:val="002566FB"/>
    <w:rsid w:val="002573FF"/>
    <w:rsid w:val="0025799B"/>
    <w:rsid w:val="00261738"/>
    <w:rsid w:val="00262D72"/>
    <w:rsid w:val="00262FDB"/>
    <w:rsid w:val="002646AC"/>
    <w:rsid w:val="00265523"/>
    <w:rsid w:val="00272046"/>
    <w:rsid w:val="002725C0"/>
    <w:rsid w:val="00273163"/>
    <w:rsid w:val="00274CFF"/>
    <w:rsid w:val="00277005"/>
    <w:rsid w:val="00280550"/>
    <w:rsid w:val="00280C75"/>
    <w:rsid w:val="00280D45"/>
    <w:rsid w:val="00283B0C"/>
    <w:rsid w:val="00283E1A"/>
    <w:rsid w:val="00284295"/>
    <w:rsid w:val="002949C9"/>
    <w:rsid w:val="002957C8"/>
    <w:rsid w:val="00295FA1"/>
    <w:rsid w:val="00296E9C"/>
    <w:rsid w:val="0029735B"/>
    <w:rsid w:val="002A128D"/>
    <w:rsid w:val="002A4585"/>
    <w:rsid w:val="002B5383"/>
    <w:rsid w:val="002B5CCF"/>
    <w:rsid w:val="002C3E73"/>
    <w:rsid w:val="002C53E4"/>
    <w:rsid w:val="002D3103"/>
    <w:rsid w:val="002D3565"/>
    <w:rsid w:val="002D412C"/>
    <w:rsid w:val="002D6D70"/>
    <w:rsid w:val="002D75B3"/>
    <w:rsid w:val="002E11C8"/>
    <w:rsid w:val="002E2295"/>
    <w:rsid w:val="002E2763"/>
    <w:rsid w:val="002E2C4E"/>
    <w:rsid w:val="002E5398"/>
    <w:rsid w:val="002E5E28"/>
    <w:rsid w:val="002F1162"/>
    <w:rsid w:val="002F1A08"/>
    <w:rsid w:val="002F4712"/>
    <w:rsid w:val="002F6717"/>
    <w:rsid w:val="00301E28"/>
    <w:rsid w:val="00303097"/>
    <w:rsid w:val="00307213"/>
    <w:rsid w:val="00313E84"/>
    <w:rsid w:val="00315E60"/>
    <w:rsid w:val="00316A2D"/>
    <w:rsid w:val="00316E22"/>
    <w:rsid w:val="00317BDF"/>
    <w:rsid w:val="003215EA"/>
    <w:rsid w:val="003218CC"/>
    <w:rsid w:val="003221AB"/>
    <w:rsid w:val="00323AA8"/>
    <w:rsid w:val="0032548F"/>
    <w:rsid w:val="003262CC"/>
    <w:rsid w:val="003311CF"/>
    <w:rsid w:val="003321DE"/>
    <w:rsid w:val="003407B0"/>
    <w:rsid w:val="00341934"/>
    <w:rsid w:val="0034290C"/>
    <w:rsid w:val="00344079"/>
    <w:rsid w:val="00345AB8"/>
    <w:rsid w:val="00345C63"/>
    <w:rsid w:val="00352082"/>
    <w:rsid w:val="00355E18"/>
    <w:rsid w:val="003565AD"/>
    <w:rsid w:val="00357361"/>
    <w:rsid w:val="00360E71"/>
    <w:rsid w:val="00361BCD"/>
    <w:rsid w:val="003640AE"/>
    <w:rsid w:val="003658F8"/>
    <w:rsid w:val="00367B93"/>
    <w:rsid w:val="003708C6"/>
    <w:rsid w:val="00371C4D"/>
    <w:rsid w:val="003731E6"/>
    <w:rsid w:val="003734BA"/>
    <w:rsid w:val="003746BE"/>
    <w:rsid w:val="0037580C"/>
    <w:rsid w:val="003760B3"/>
    <w:rsid w:val="003848BB"/>
    <w:rsid w:val="003903A1"/>
    <w:rsid w:val="00390646"/>
    <w:rsid w:val="00394DDA"/>
    <w:rsid w:val="00397EF4"/>
    <w:rsid w:val="003A7D0A"/>
    <w:rsid w:val="003B1500"/>
    <w:rsid w:val="003B52ED"/>
    <w:rsid w:val="003C13F6"/>
    <w:rsid w:val="003C1EAC"/>
    <w:rsid w:val="003C27A2"/>
    <w:rsid w:val="003C2B65"/>
    <w:rsid w:val="003C2FAF"/>
    <w:rsid w:val="003C3052"/>
    <w:rsid w:val="003C3391"/>
    <w:rsid w:val="003C6C10"/>
    <w:rsid w:val="003C74CC"/>
    <w:rsid w:val="003D0B71"/>
    <w:rsid w:val="003D26D2"/>
    <w:rsid w:val="003D30F5"/>
    <w:rsid w:val="003D4706"/>
    <w:rsid w:val="003D73B2"/>
    <w:rsid w:val="003E0A65"/>
    <w:rsid w:val="003E30AD"/>
    <w:rsid w:val="003F0CC9"/>
    <w:rsid w:val="003F0E49"/>
    <w:rsid w:val="003F2D8E"/>
    <w:rsid w:val="003F3812"/>
    <w:rsid w:val="003F3CCD"/>
    <w:rsid w:val="003F6707"/>
    <w:rsid w:val="003F67C0"/>
    <w:rsid w:val="0040024A"/>
    <w:rsid w:val="004014B1"/>
    <w:rsid w:val="00401981"/>
    <w:rsid w:val="00404ADC"/>
    <w:rsid w:val="00406333"/>
    <w:rsid w:val="00406384"/>
    <w:rsid w:val="004104FC"/>
    <w:rsid w:val="00410CFB"/>
    <w:rsid w:val="00411473"/>
    <w:rsid w:val="00414D4E"/>
    <w:rsid w:val="00416131"/>
    <w:rsid w:val="0041751C"/>
    <w:rsid w:val="00417936"/>
    <w:rsid w:val="00423464"/>
    <w:rsid w:val="004252AB"/>
    <w:rsid w:val="0042618E"/>
    <w:rsid w:val="00430B6B"/>
    <w:rsid w:val="004334B7"/>
    <w:rsid w:val="00435541"/>
    <w:rsid w:val="004358A3"/>
    <w:rsid w:val="00436E96"/>
    <w:rsid w:val="00440444"/>
    <w:rsid w:val="004420A8"/>
    <w:rsid w:val="0044362C"/>
    <w:rsid w:val="004449B7"/>
    <w:rsid w:val="00447091"/>
    <w:rsid w:val="004570BC"/>
    <w:rsid w:val="0046196F"/>
    <w:rsid w:val="00461ECA"/>
    <w:rsid w:val="00464A57"/>
    <w:rsid w:val="00465743"/>
    <w:rsid w:val="00465A5E"/>
    <w:rsid w:val="004702F9"/>
    <w:rsid w:val="00470DB9"/>
    <w:rsid w:val="00473BA0"/>
    <w:rsid w:val="004773E9"/>
    <w:rsid w:val="0048267E"/>
    <w:rsid w:val="00484E3D"/>
    <w:rsid w:val="00495482"/>
    <w:rsid w:val="004957A8"/>
    <w:rsid w:val="0049618B"/>
    <w:rsid w:val="004979D0"/>
    <w:rsid w:val="004A1209"/>
    <w:rsid w:val="004A5D1B"/>
    <w:rsid w:val="004B2E13"/>
    <w:rsid w:val="004B5177"/>
    <w:rsid w:val="004B5563"/>
    <w:rsid w:val="004C2EBC"/>
    <w:rsid w:val="004C4F39"/>
    <w:rsid w:val="004C639F"/>
    <w:rsid w:val="004C7FE8"/>
    <w:rsid w:val="004D297A"/>
    <w:rsid w:val="004D3C2E"/>
    <w:rsid w:val="004D58F1"/>
    <w:rsid w:val="004D63AD"/>
    <w:rsid w:val="004D6D51"/>
    <w:rsid w:val="004D79F7"/>
    <w:rsid w:val="004E096B"/>
    <w:rsid w:val="004E2809"/>
    <w:rsid w:val="004E4460"/>
    <w:rsid w:val="004E4EB1"/>
    <w:rsid w:val="004E663B"/>
    <w:rsid w:val="004E7CA9"/>
    <w:rsid w:val="004E7FD4"/>
    <w:rsid w:val="004F0010"/>
    <w:rsid w:val="004F26C6"/>
    <w:rsid w:val="004F69AF"/>
    <w:rsid w:val="004F778D"/>
    <w:rsid w:val="005024AD"/>
    <w:rsid w:val="00505D03"/>
    <w:rsid w:val="005144F1"/>
    <w:rsid w:val="00514C00"/>
    <w:rsid w:val="005159BE"/>
    <w:rsid w:val="005201E0"/>
    <w:rsid w:val="0052117B"/>
    <w:rsid w:val="005225B0"/>
    <w:rsid w:val="00522DEA"/>
    <w:rsid w:val="00523839"/>
    <w:rsid w:val="00526816"/>
    <w:rsid w:val="00527F66"/>
    <w:rsid w:val="005372F5"/>
    <w:rsid w:val="0054066F"/>
    <w:rsid w:val="00541D26"/>
    <w:rsid w:val="005455C9"/>
    <w:rsid w:val="00553434"/>
    <w:rsid w:val="00557416"/>
    <w:rsid w:val="00565F59"/>
    <w:rsid w:val="00567984"/>
    <w:rsid w:val="00567E9A"/>
    <w:rsid w:val="005709BD"/>
    <w:rsid w:val="005737B7"/>
    <w:rsid w:val="00580493"/>
    <w:rsid w:val="00585C5D"/>
    <w:rsid w:val="00586DE6"/>
    <w:rsid w:val="00597001"/>
    <w:rsid w:val="005A007E"/>
    <w:rsid w:val="005A0F5D"/>
    <w:rsid w:val="005A1D3D"/>
    <w:rsid w:val="005A713E"/>
    <w:rsid w:val="005B3B60"/>
    <w:rsid w:val="005B48D0"/>
    <w:rsid w:val="005B4B83"/>
    <w:rsid w:val="005B7A57"/>
    <w:rsid w:val="005C01B3"/>
    <w:rsid w:val="005C1074"/>
    <w:rsid w:val="005C2425"/>
    <w:rsid w:val="005C2834"/>
    <w:rsid w:val="005C377A"/>
    <w:rsid w:val="005D4A4F"/>
    <w:rsid w:val="005D501C"/>
    <w:rsid w:val="005D6ACB"/>
    <w:rsid w:val="005E1DB4"/>
    <w:rsid w:val="005E32E9"/>
    <w:rsid w:val="005E4F1C"/>
    <w:rsid w:val="005E5E06"/>
    <w:rsid w:val="005F45EA"/>
    <w:rsid w:val="005F4927"/>
    <w:rsid w:val="005F4C3F"/>
    <w:rsid w:val="005F7B68"/>
    <w:rsid w:val="00603696"/>
    <w:rsid w:val="0061465F"/>
    <w:rsid w:val="006202BC"/>
    <w:rsid w:val="006204E6"/>
    <w:rsid w:val="00625930"/>
    <w:rsid w:val="00627B73"/>
    <w:rsid w:val="00631DFA"/>
    <w:rsid w:val="00631E68"/>
    <w:rsid w:val="0063564C"/>
    <w:rsid w:val="0064110B"/>
    <w:rsid w:val="006411B8"/>
    <w:rsid w:val="00641A72"/>
    <w:rsid w:val="00642DAC"/>
    <w:rsid w:val="00645878"/>
    <w:rsid w:val="00646AC9"/>
    <w:rsid w:val="00651897"/>
    <w:rsid w:val="00651CB1"/>
    <w:rsid w:val="006523CF"/>
    <w:rsid w:val="006528AC"/>
    <w:rsid w:val="00654F74"/>
    <w:rsid w:val="006617E2"/>
    <w:rsid w:val="006648D1"/>
    <w:rsid w:val="00664990"/>
    <w:rsid w:val="00670868"/>
    <w:rsid w:val="006738CC"/>
    <w:rsid w:val="006745A1"/>
    <w:rsid w:val="00680304"/>
    <w:rsid w:val="006826A6"/>
    <w:rsid w:val="006877DE"/>
    <w:rsid w:val="006923F2"/>
    <w:rsid w:val="00695BB8"/>
    <w:rsid w:val="006A4328"/>
    <w:rsid w:val="006A462B"/>
    <w:rsid w:val="006A53F6"/>
    <w:rsid w:val="006B1493"/>
    <w:rsid w:val="006B2ADA"/>
    <w:rsid w:val="006B3C05"/>
    <w:rsid w:val="006B5851"/>
    <w:rsid w:val="006B767C"/>
    <w:rsid w:val="006C1D77"/>
    <w:rsid w:val="006C2948"/>
    <w:rsid w:val="006C37E7"/>
    <w:rsid w:val="006D156E"/>
    <w:rsid w:val="006D2671"/>
    <w:rsid w:val="006D6AFE"/>
    <w:rsid w:val="006D74A1"/>
    <w:rsid w:val="006E1225"/>
    <w:rsid w:val="006E19B7"/>
    <w:rsid w:val="006E280E"/>
    <w:rsid w:val="006E34E7"/>
    <w:rsid w:val="006E58C6"/>
    <w:rsid w:val="006E60F9"/>
    <w:rsid w:val="006E7057"/>
    <w:rsid w:val="006F034F"/>
    <w:rsid w:val="006F16A1"/>
    <w:rsid w:val="006F6FE6"/>
    <w:rsid w:val="007018A9"/>
    <w:rsid w:val="00701C70"/>
    <w:rsid w:val="00703F08"/>
    <w:rsid w:val="00704A7B"/>
    <w:rsid w:val="00704C35"/>
    <w:rsid w:val="0070615E"/>
    <w:rsid w:val="0070670D"/>
    <w:rsid w:val="00706E89"/>
    <w:rsid w:val="00714430"/>
    <w:rsid w:val="00715D03"/>
    <w:rsid w:val="00717280"/>
    <w:rsid w:val="00717841"/>
    <w:rsid w:val="007209CE"/>
    <w:rsid w:val="00727734"/>
    <w:rsid w:val="007309E5"/>
    <w:rsid w:val="00731D1E"/>
    <w:rsid w:val="00732047"/>
    <w:rsid w:val="007334C0"/>
    <w:rsid w:val="007345EF"/>
    <w:rsid w:val="007373B8"/>
    <w:rsid w:val="0075454E"/>
    <w:rsid w:val="00760937"/>
    <w:rsid w:val="00761A18"/>
    <w:rsid w:val="007622D1"/>
    <w:rsid w:val="007635D6"/>
    <w:rsid w:val="00763691"/>
    <w:rsid w:val="00764B71"/>
    <w:rsid w:val="00772808"/>
    <w:rsid w:val="0077727B"/>
    <w:rsid w:val="00780B06"/>
    <w:rsid w:val="00781CF8"/>
    <w:rsid w:val="00785611"/>
    <w:rsid w:val="00787102"/>
    <w:rsid w:val="00787960"/>
    <w:rsid w:val="00793975"/>
    <w:rsid w:val="007939B4"/>
    <w:rsid w:val="00796892"/>
    <w:rsid w:val="007A0054"/>
    <w:rsid w:val="007A1B4C"/>
    <w:rsid w:val="007A2AF0"/>
    <w:rsid w:val="007A50E9"/>
    <w:rsid w:val="007A5FA5"/>
    <w:rsid w:val="007B0501"/>
    <w:rsid w:val="007B0639"/>
    <w:rsid w:val="007B1BC7"/>
    <w:rsid w:val="007B3C06"/>
    <w:rsid w:val="007B3DFC"/>
    <w:rsid w:val="007B4541"/>
    <w:rsid w:val="007B7756"/>
    <w:rsid w:val="007C069F"/>
    <w:rsid w:val="007C22FB"/>
    <w:rsid w:val="007C33D6"/>
    <w:rsid w:val="007C53BC"/>
    <w:rsid w:val="007C6347"/>
    <w:rsid w:val="007C7668"/>
    <w:rsid w:val="007D0615"/>
    <w:rsid w:val="007D279F"/>
    <w:rsid w:val="007D690C"/>
    <w:rsid w:val="007E1D2F"/>
    <w:rsid w:val="007E1E3A"/>
    <w:rsid w:val="007E5BB2"/>
    <w:rsid w:val="007E63CA"/>
    <w:rsid w:val="007E66A7"/>
    <w:rsid w:val="007F50C1"/>
    <w:rsid w:val="008014B2"/>
    <w:rsid w:val="0080322D"/>
    <w:rsid w:val="00803296"/>
    <w:rsid w:val="00804150"/>
    <w:rsid w:val="008042E3"/>
    <w:rsid w:val="00807119"/>
    <w:rsid w:val="00807121"/>
    <w:rsid w:val="00811A73"/>
    <w:rsid w:val="008123C2"/>
    <w:rsid w:val="0081482A"/>
    <w:rsid w:val="0081778D"/>
    <w:rsid w:val="0082309E"/>
    <w:rsid w:val="0082498E"/>
    <w:rsid w:val="00824E86"/>
    <w:rsid w:val="008252A0"/>
    <w:rsid w:val="0082638F"/>
    <w:rsid w:val="00826575"/>
    <w:rsid w:val="008303F1"/>
    <w:rsid w:val="00830FBD"/>
    <w:rsid w:val="008322DB"/>
    <w:rsid w:val="0083328D"/>
    <w:rsid w:val="008339C2"/>
    <w:rsid w:val="00834BC3"/>
    <w:rsid w:val="00836616"/>
    <w:rsid w:val="00836C2E"/>
    <w:rsid w:val="00842386"/>
    <w:rsid w:val="0084543D"/>
    <w:rsid w:val="00845652"/>
    <w:rsid w:val="00845727"/>
    <w:rsid w:val="00847D11"/>
    <w:rsid w:val="0085167B"/>
    <w:rsid w:val="00853544"/>
    <w:rsid w:val="00853A1C"/>
    <w:rsid w:val="008556BD"/>
    <w:rsid w:val="00855950"/>
    <w:rsid w:val="00856DC0"/>
    <w:rsid w:val="0085755E"/>
    <w:rsid w:val="00861326"/>
    <w:rsid w:val="0086299F"/>
    <w:rsid w:val="008632AA"/>
    <w:rsid w:val="00863733"/>
    <w:rsid w:val="00863C7F"/>
    <w:rsid w:val="00864168"/>
    <w:rsid w:val="008658A2"/>
    <w:rsid w:val="00873A93"/>
    <w:rsid w:val="0087446B"/>
    <w:rsid w:val="00880EDB"/>
    <w:rsid w:val="00881080"/>
    <w:rsid w:val="00882499"/>
    <w:rsid w:val="008828F2"/>
    <w:rsid w:val="00882E7C"/>
    <w:rsid w:val="0088353D"/>
    <w:rsid w:val="0088417A"/>
    <w:rsid w:val="008851B4"/>
    <w:rsid w:val="00886B38"/>
    <w:rsid w:val="00887B13"/>
    <w:rsid w:val="00887EC5"/>
    <w:rsid w:val="00891FB9"/>
    <w:rsid w:val="00894A1A"/>
    <w:rsid w:val="00894D98"/>
    <w:rsid w:val="00895BFE"/>
    <w:rsid w:val="008A1E08"/>
    <w:rsid w:val="008B0DC6"/>
    <w:rsid w:val="008B26DB"/>
    <w:rsid w:val="008B4622"/>
    <w:rsid w:val="008B4665"/>
    <w:rsid w:val="008B6B3D"/>
    <w:rsid w:val="008B7292"/>
    <w:rsid w:val="008C0D68"/>
    <w:rsid w:val="008C0FA3"/>
    <w:rsid w:val="008C0FEC"/>
    <w:rsid w:val="008C1BF6"/>
    <w:rsid w:val="008C51E7"/>
    <w:rsid w:val="008D0A92"/>
    <w:rsid w:val="008D7C36"/>
    <w:rsid w:val="008E156E"/>
    <w:rsid w:val="008E21CF"/>
    <w:rsid w:val="008E6CA5"/>
    <w:rsid w:val="008E7392"/>
    <w:rsid w:val="008F0D19"/>
    <w:rsid w:val="008F1DFB"/>
    <w:rsid w:val="008F2ED9"/>
    <w:rsid w:val="008F3D8B"/>
    <w:rsid w:val="008F5DD9"/>
    <w:rsid w:val="008F7700"/>
    <w:rsid w:val="009030AD"/>
    <w:rsid w:val="009059DA"/>
    <w:rsid w:val="0091268C"/>
    <w:rsid w:val="00914DFE"/>
    <w:rsid w:val="00915B96"/>
    <w:rsid w:val="00915F97"/>
    <w:rsid w:val="00924030"/>
    <w:rsid w:val="009257C5"/>
    <w:rsid w:val="00934194"/>
    <w:rsid w:val="00935463"/>
    <w:rsid w:val="009356D2"/>
    <w:rsid w:val="0093586A"/>
    <w:rsid w:val="009369AA"/>
    <w:rsid w:val="00936A7C"/>
    <w:rsid w:val="009370BC"/>
    <w:rsid w:val="009378D5"/>
    <w:rsid w:val="00941A6D"/>
    <w:rsid w:val="0094397F"/>
    <w:rsid w:val="009440D0"/>
    <w:rsid w:val="009453CD"/>
    <w:rsid w:val="009513F3"/>
    <w:rsid w:val="00952D98"/>
    <w:rsid w:val="009550B1"/>
    <w:rsid w:val="009560D2"/>
    <w:rsid w:val="00956337"/>
    <w:rsid w:val="0096235C"/>
    <w:rsid w:val="00962B12"/>
    <w:rsid w:val="009643D0"/>
    <w:rsid w:val="00966AF8"/>
    <w:rsid w:val="00967924"/>
    <w:rsid w:val="0097024A"/>
    <w:rsid w:val="009713DA"/>
    <w:rsid w:val="00975303"/>
    <w:rsid w:val="00980E5D"/>
    <w:rsid w:val="0098311C"/>
    <w:rsid w:val="009841FA"/>
    <w:rsid w:val="00986C87"/>
    <w:rsid w:val="00990081"/>
    <w:rsid w:val="009907AF"/>
    <w:rsid w:val="009919C0"/>
    <w:rsid w:val="00992B3C"/>
    <w:rsid w:val="009932B5"/>
    <w:rsid w:val="00995934"/>
    <w:rsid w:val="00997F08"/>
    <w:rsid w:val="009A0291"/>
    <w:rsid w:val="009A1134"/>
    <w:rsid w:val="009B452D"/>
    <w:rsid w:val="009B4A1B"/>
    <w:rsid w:val="009B5627"/>
    <w:rsid w:val="009B694B"/>
    <w:rsid w:val="009B74DD"/>
    <w:rsid w:val="009D0B08"/>
    <w:rsid w:val="009D2F50"/>
    <w:rsid w:val="009D5011"/>
    <w:rsid w:val="009D58EA"/>
    <w:rsid w:val="009D60D4"/>
    <w:rsid w:val="009F0312"/>
    <w:rsid w:val="009F7A25"/>
    <w:rsid w:val="00A008C6"/>
    <w:rsid w:val="00A01772"/>
    <w:rsid w:val="00A03FFF"/>
    <w:rsid w:val="00A1124F"/>
    <w:rsid w:val="00A1263E"/>
    <w:rsid w:val="00A159C8"/>
    <w:rsid w:val="00A22779"/>
    <w:rsid w:val="00A22FE2"/>
    <w:rsid w:val="00A23091"/>
    <w:rsid w:val="00A2598A"/>
    <w:rsid w:val="00A277D3"/>
    <w:rsid w:val="00A30198"/>
    <w:rsid w:val="00A3204E"/>
    <w:rsid w:val="00A32E7C"/>
    <w:rsid w:val="00A34281"/>
    <w:rsid w:val="00A43F6A"/>
    <w:rsid w:val="00A4497A"/>
    <w:rsid w:val="00A458D6"/>
    <w:rsid w:val="00A46016"/>
    <w:rsid w:val="00A50535"/>
    <w:rsid w:val="00A50F3D"/>
    <w:rsid w:val="00A55016"/>
    <w:rsid w:val="00A67728"/>
    <w:rsid w:val="00A73FC0"/>
    <w:rsid w:val="00A76A03"/>
    <w:rsid w:val="00A80D1F"/>
    <w:rsid w:val="00A83FB7"/>
    <w:rsid w:val="00A849A6"/>
    <w:rsid w:val="00A860D6"/>
    <w:rsid w:val="00A91824"/>
    <w:rsid w:val="00A91CA4"/>
    <w:rsid w:val="00A93BD7"/>
    <w:rsid w:val="00A952C2"/>
    <w:rsid w:val="00A9554E"/>
    <w:rsid w:val="00A957AC"/>
    <w:rsid w:val="00A97521"/>
    <w:rsid w:val="00AA0279"/>
    <w:rsid w:val="00AA0618"/>
    <w:rsid w:val="00AA3F9C"/>
    <w:rsid w:val="00AA4FAE"/>
    <w:rsid w:val="00AA560C"/>
    <w:rsid w:val="00AA580F"/>
    <w:rsid w:val="00AA71B0"/>
    <w:rsid w:val="00AB005B"/>
    <w:rsid w:val="00AB112F"/>
    <w:rsid w:val="00AB18F2"/>
    <w:rsid w:val="00AB2ABF"/>
    <w:rsid w:val="00AD17A3"/>
    <w:rsid w:val="00AD6EAF"/>
    <w:rsid w:val="00AD727D"/>
    <w:rsid w:val="00AD7D38"/>
    <w:rsid w:val="00AE6F9F"/>
    <w:rsid w:val="00AF0CD8"/>
    <w:rsid w:val="00AF12EF"/>
    <w:rsid w:val="00AF17B1"/>
    <w:rsid w:val="00AF55A4"/>
    <w:rsid w:val="00B000C7"/>
    <w:rsid w:val="00B0297E"/>
    <w:rsid w:val="00B03610"/>
    <w:rsid w:val="00B044A7"/>
    <w:rsid w:val="00B05CC4"/>
    <w:rsid w:val="00B070F0"/>
    <w:rsid w:val="00B10AB6"/>
    <w:rsid w:val="00B12DCF"/>
    <w:rsid w:val="00B14A0B"/>
    <w:rsid w:val="00B1516A"/>
    <w:rsid w:val="00B16A3D"/>
    <w:rsid w:val="00B177B6"/>
    <w:rsid w:val="00B17CDA"/>
    <w:rsid w:val="00B20BA0"/>
    <w:rsid w:val="00B25029"/>
    <w:rsid w:val="00B305EC"/>
    <w:rsid w:val="00B32183"/>
    <w:rsid w:val="00B3245C"/>
    <w:rsid w:val="00B3412A"/>
    <w:rsid w:val="00B40121"/>
    <w:rsid w:val="00B43BD8"/>
    <w:rsid w:val="00B45B96"/>
    <w:rsid w:val="00B4712E"/>
    <w:rsid w:val="00B55174"/>
    <w:rsid w:val="00B551F9"/>
    <w:rsid w:val="00B56877"/>
    <w:rsid w:val="00B56A8E"/>
    <w:rsid w:val="00B6417A"/>
    <w:rsid w:val="00B67B4C"/>
    <w:rsid w:val="00B74C22"/>
    <w:rsid w:val="00B8314C"/>
    <w:rsid w:val="00B833F9"/>
    <w:rsid w:val="00B84D31"/>
    <w:rsid w:val="00B8566C"/>
    <w:rsid w:val="00B8684D"/>
    <w:rsid w:val="00B87811"/>
    <w:rsid w:val="00B959FA"/>
    <w:rsid w:val="00B9659C"/>
    <w:rsid w:val="00B9679C"/>
    <w:rsid w:val="00B971A6"/>
    <w:rsid w:val="00B9747B"/>
    <w:rsid w:val="00BA3D8E"/>
    <w:rsid w:val="00BA42C8"/>
    <w:rsid w:val="00BA564E"/>
    <w:rsid w:val="00BA6A46"/>
    <w:rsid w:val="00BB0FFF"/>
    <w:rsid w:val="00BB2E58"/>
    <w:rsid w:val="00BB35CF"/>
    <w:rsid w:val="00BB3E4B"/>
    <w:rsid w:val="00BB4D69"/>
    <w:rsid w:val="00BB7129"/>
    <w:rsid w:val="00BC19ED"/>
    <w:rsid w:val="00BC7CA7"/>
    <w:rsid w:val="00BD02BC"/>
    <w:rsid w:val="00BD6829"/>
    <w:rsid w:val="00BE3E1C"/>
    <w:rsid w:val="00BE424B"/>
    <w:rsid w:val="00BE5F73"/>
    <w:rsid w:val="00BE6C75"/>
    <w:rsid w:val="00BE7572"/>
    <w:rsid w:val="00BF2AD7"/>
    <w:rsid w:val="00BF3227"/>
    <w:rsid w:val="00BF60C0"/>
    <w:rsid w:val="00BF7F45"/>
    <w:rsid w:val="00C0018B"/>
    <w:rsid w:val="00C00EA6"/>
    <w:rsid w:val="00C0567A"/>
    <w:rsid w:val="00C0573F"/>
    <w:rsid w:val="00C06653"/>
    <w:rsid w:val="00C115A4"/>
    <w:rsid w:val="00C12B41"/>
    <w:rsid w:val="00C13E84"/>
    <w:rsid w:val="00C14767"/>
    <w:rsid w:val="00C17584"/>
    <w:rsid w:val="00C25C63"/>
    <w:rsid w:val="00C26262"/>
    <w:rsid w:val="00C31D42"/>
    <w:rsid w:val="00C32920"/>
    <w:rsid w:val="00C3414E"/>
    <w:rsid w:val="00C41E1F"/>
    <w:rsid w:val="00C47DC2"/>
    <w:rsid w:val="00C5027B"/>
    <w:rsid w:val="00C50759"/>
    <w:rsid w:val="00C51418"/>
    <w:rsid w:val="00C53B20"/>
    <w:rsid w:val="00C545F2"/>
    <w:rsid w:val="00C56E57"/>
    <w:rsid w:val="00C63A03"/>
    <w:rsid w:val="00C64BAF"/>
    <w:rsid w:val="00C65ACB"/>
    <w:rsid w:val="00C6658A"/>
    <w:rsid w:val="00C67881"/>
    <w:rsid w:val="00C77182"/>
    <w:rsid w:val="00C775E9"/>
    <w:rsid w:val="00C808AA"/>
    <w:rsid w:val="00C86B45"/>
    <w:rsid w:val="00C93FD9"/>
    <w:rsid w:val="00C94232"/>
    <w:rsid w:val="00C94E4D"/>
    <w:rsid w:val="00CA5F56"/>
    <w:rsid w:val="00CA6A4F"/>
    <w:rsid w:val="00CB05A1"/>
    <w:rsid w:val="00CB14AC"/>
    <w:rsid w:val="00CB21C9"/>
    <w:rsid w:val="00CB2E6C"/>
    <w:rsid w:val="00CB4FD1"/>
    <w:rsid w:val="00CC0F1C"/>
    <w:rsid w:val="00CC5D6F"/>
    <w:rsid w:val="00CD1CEA"/>
    <w:rsid w:val="00CD4C33"/>
    <w:rsid w:val="00CD4E9B"/>
    <w:rsid w:val="00CD7C38"/>
    <w:rsid w:val="00CE269F"/>
    <w:rsid w:val="00CE6252"/>
    <w:rsid w:val="00CF11D0"/>
    <w:rsid w:val="00CF5CCA"/>
    <w:rsid w:val="00CF6F84"/>
    <w:rsid w:val="00D0071B"/>
    <w:rsid w:val="00D0215D"/>
    <w:rsid w:val="00D0526D"/>
    <w:rsid w:val="00D0691A"/>
    <w:rsid w:val="00D06FEA"/>
    <w:rsid w:val="00D0702A"/>
    <w:rsid w:val="00D07CC6"/>
    <w:rsid w:val="00D10919"/>
    <w:rsid w:val="00D14888"/>
    <w:rsid w:val="00D14990"/>
    <w:rsid w:val="00D14E32"/>
    <w:rsid w:val="00D15125"/>
    <w:rsid w:val="00D20692"/>
    <w:rsid w:val="00D20E83"/>
    <w:rsid w:val="00D224FD"/>
    <w:rsid w:val="00D22E76"/>
    <w:rsid w:val="00D23BAE"/>
    <w:rsid w:val="00D24220"/>
    <w:rsid w:val="00D27DB5"/>
    <w:rsid w:val="00D34A9A"/>
    <w:rsid w:val="00D367BB"/>
    <w:rsid w:val="00D37EB9"/>
    <w:rsid w:val="00D41E40"/>
    <w:rsid w:val="00D4520E"/>
    <w:rsid w:val="00D4562F"/>
    <w:rsid w:val="00D4690F"/>
    <w:rsid w:val="00D51CE4"/>
    <w:rsid w:val="00D5211C"/>
    <w:rsid w:val="00D52F00"/>
    <w:rsid w:val="00D5608C"/>
    <w:rsid w:val="00D5625E"/>
    <w:rsid w:val="00D56F61"/>
    <w:rsid w:val="00D57F34"/>
    <w:rsid w:val="00D632EA"/>
    <w:rsid w:val="00D63C90"/>
    <w:rsid w:val="00D70031"/>
    <w:rsid w:val="00D770B5"/>
    <w:rsid w:val="00D82833"/>
    <w:rsid w:val="00D8477D"/>
    <w:rsid w:val="00D84F50"/>
    <w:rsid w:val="00D85C08"/>
    <w:rsid w:val="00D87AD7"/>
    <w:rsid w:val="00D90380"/>
    <w:rsid w:val="00D90ECB"/>
    <w:rsid w:val="00D91ED3"/>
    <w:rsid w:val="00D92BDE"/>
    <w:rsid w:val="00D945B0"/>
    <w:rsid w:val="00D94A2F"/>
    <w:rsid w:val="00DA1504"/>
    <w:rsid w:val="00DA3026"/>
    <w:rsid w:val="00DA3773"/>
    <w:rsid w:val="00DA55B9"/>
    <w:rsid w:val="00DB1FA1"/>
    <w:rsid w:val="00DB58C7"/>
    <w:rsid w:val="00DC1F80"/>
    <w:rsid w:val="00DC6BB6"/>
    <w:rsid w:val="00DD05E6"/>
    <w:rsid w:val="00DD716A"/>
    <w:rsid w:val="00DE2214"/>
    <w:rsid w:val="00DE476D"/>
    <w:rsid w:val="00DF40DF"/>
    <w:rsid w:val="00DF427D"/>
    <w:rsid w:val="00DF6337"/>
    <w:rsid w:val="00E0317A"/>
    <w:rsid w:val="00E043B3"/>
    <w:rsid w:val="00E12593"/>
    <w:rsid w:val="00E20F55"/>
    <w:rsid w:val="00E210B6"/>
    <w:rsid w:val="00E2419C"/>
    <w:rsid w:val="00E25395"/>
    <w:rsid w:val="00E25438"/>
    <w:rsid w:val="00E25A3E"/>
    <w:rsid w:val="00E3370C"/>
    <w:rsid w:val="00E33994"/>
    <w:rsid w:val="00E352EC"/>
    <w:rsid w:val="00E35FD4"/>
    <w:rsid w:val="00E3622A"/>
    <w:rsid w:val="00E45DB4"/>
    <w:rsid w:val="00E468EA"/>
    <w:rsid w:val="00E46F9F"/>
    <w:rsid w:val="00E52FEC"/>
    <w:rsid w:val="00E5536D"/>
    <w:rsid w:val="00E56953"/>
    <w:rsid w:val="00E6114E"/>
    <w:rsid w:val="00E626B5"/>
    <w:rsid w:val="00E64D3A"/>
    <w:rsid w:val="00E66447"/>
    <w:rsid w:val="00E701EF"/>
    <w:rsid w:val="00E70CDF"/>
    <w:rsid w:val="00E71ECF"/>
    <w:rsid w:val="00E73AAD"/>
    <w:rsid w:val="00E73DB2"/>
    <w:rsid w:val="00E761A1"/>
    <w:rsid w:val="00E76EB2"/>
    <w:rsid w:val="00E838B4"/>
    <w:rsid w:val="00E8755F"/>
    <w:rsid w:val="00E9033B"/>
    <w:rsid w:val="00E90E76"/>
    <w:rsid w:val="00E915A6"/>
    <w:rsid w:val="00E92749"/>
    <w:rsid w:val="00E93499"/>
    <w:rsid w:val="00E93A9A"/>
    <w:rsid w:val="00EA43FF"/>
    <w:rsid w:val="00EA5B90"/>
    <w:rsid w:val="00EB1292"/>
    <w:rsid w:val="00EB2B5F"/>
    <w:rsid w:val="00EB35E3"/>
    <w:rsid w:val="00EB4498"/>
    <w:rsid w:val="00EB77C6"/>
    <w:rsid w:val="00EB79B5"/>
    <w:rsid w:val="00EC0601"/>
    <w:rsid w:val="00EC0752"/>
    <w:rsid w:val="00EC097E"/>
    <w:rsid w:val="00EC46CF"/>
    <w:rsid w:val="00EC5A69"/>
    <w:rsid w:val="00ED3F3F"/>
    <w:rsid w:val="00EE309B"/>
    <w:rsid w:val="00EE372E"/>
    <w:rsid w:val="00EE40CE"/>
    <w:rsid w:val="00EE7BB8"/>
    <w:rsid w:val="00EF279E"/>
    <w:rsid w:val="00EF3306"/>
    <w:rsid w:val="00EF5EE3"/>
    <w:rsid w:val="00EF68A1"/>
    <w:rsid w:val="00F00B5B"/>
    <w:rsid w:val="00F019B3"/>
    <w:rsid w:val="00F0372E"/>
    <w:rsid w:val="00F071BC"/>
    <w:rsid w:val="00F079E5"/>
    <w:rsid w:val="00F15EBB"/>
    <w:rsid w:val="00F21145"/>
    <w:rsid w:val="00F22AF4"/>
    <w:rsid w:val="00F23B9B"/>
    <w:rsid w:val="00F25BC6"/>
    <w:rsid w:val="00F32116"/>
    <w:rsid w:val="00F34AB0"/>
    <w:rsid w:val="00F36D61"/>
    <w:rsid w:val="00F373AA"/>
    <w:rsid w:val="00F37567"/>
    <w:rsid w:val="00F46010"/>
    <w:rsid w:val="00F462AC"/>
    <w:rsid w:val="00F4759F"/>
    <w:rsid w:val="00F476E5"/>
    <w:rsid w:val="00F533F8"/>
    <w:rsid w:val="00F5347A"/>
    <w:rsid w:val="00F55083"/>
    <w:rsid w:val="00F55B23"/>
    <w:rsid w:val="00F561E9"/>
    <w:rsid w:val="00F575D4"/>
    <w:rsid w:val="00F610D8"/>
    <w:rsid w:val="00F6213E"/>
    <w:rsid w:val="00F63DB1"/>
    <w:rsid w:val="00F63EEF"/>
    <w:rsid w:val="00F64794"/>
    <w:rsid w:val="00F6542A"/>
    <w:rsid w:val="00F77F26"/>
    <w:rsid w:val="00F800E3"/>
    <w:rsid w:val="00F817A3"/>
    <w:rsid w:val="00F84068"/>
    <w:rsid w:val="00F8692E"/>
    <w:rsid w:val="00F908C7"/>
    <w:rsid w:val="00F91F39"/>
    <w:rsid w:val="00F92DF2"/>
    <w:rsid w:val="00F96F8E"/>
    <w:rsid w:val="00FA5D35"/>
    <w:rsid w:val="00FA6B42"/>
    <w:rsid w:val="00FC1124"/>
    <w:rsid w:val="00FC136B"/>
    <w:rsid w:val="00FC1A40"/>
    <w:rsid w:val="00FC5658"/>
    <w:rsid w:val="00FE0882"/>
    <w:rsid w:val="00FE1480"/>
    <w:rsid w:val="00FE77FE"/>
    <w:rsid w:val="00FF0755"/>
    <w:rsid w:val="00FF0948"/>
    <w:rsid w:val="00FF1D35"/>
    <w:rsid w:val="00FF2E14"/>
    <w:rsid w:val="00FF31FD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D7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D6D70"/>
    <w:pPr>
      <w:keepNext/>
      <w:tabs>
        <w:tab w:val="num" w:pos="0"/>
      </w:tabs>
      <w:outlineLvl w:val="0"/>
    </w:pPr>
    <w:rPr>
      <w:sz w:val="40"/>
      <w:szCs w:val="32"/>
    </w:rPr>
  </w:style>
  <w:style w:type="paragraph" w:styleId="Nadpis2">
    <w:name w:val="heading 2"/>
    <w:basedOn w:val="Normln"/>
    <w:next w:val="Normln"/>
    <w:qFormat/>
    <w:rsid w:val="002D6D70"/>
    <w:pPr>
      <w:keepNext/>
      <w:tabs>
        <w:tab w:val="num" w:pos="0"/>
      </w:tabs>
      <w:jc w:val="center"/>
      <w:outlineLvl w:val="1"/>
    </w:pPr>
    <w:rPr>
      <w:sz w:val="40"/>
      <w:szCs w:val="32"/>
    </w:rPr>
  </w:style>
  <w:style w:type="paragraph" w:styleId="Nadpis3">
    <w:name w:val="heading 3"/>
    <w:basedOn w:val="Normln"/>
    <w:next w:val="Normln"/>
    <w:qFormat/>
    <w:rsid w:val="002D6D70"/>
    <w:pPr>
      <w:keepNext/>
      <w:tabs>
        <w:tab w:val="num" w:pos="0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D6D70"/>
    <w:pPr>
      <w:keepNext/>
      <w:tabs>
        <w:tab w:val="num" w:pos="0"/>
      </w:tabs>
      <w:jc w:val="center"/>
      <w:outlineLvl w:val="3"/>
    </w:pPr>
    <w:rPr>
      <w:b/>
      <w:sz w:val="36"/>
      <w:u w:val="single"/>
    </w:rPr>
  </w:style>
  <w:style w:type="paragraph" w:styleId="Nadpis5">
    <w:name w:val="heading 5"/>
    <w:basedOn w:val="Normln"/>
    <w:next w:val="Normln"/>
    <w:qFormat/>
    <w:rsid w:val="002D6D70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2D6D70"/>
    <w:pPr>
      <w:keepNext/>
      <w:tabs>
        <w:tab w:val="num" w:pos="0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2D6D70"/>
    <w:pPr>
      <w:keepNext/>
      <w:tabs>
        <w:tab w:val="num" w:pos="0"/>
      </w:tabs>
      <w:jc w:val="center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2D6D70"/>
    <w:pPr>
      <w:keepNext/>
      <w:tabs>
        <w:tab w:val="num" w:pos="0"/>
      </w:tabs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2D6D70"/>
    <w:pPr>
      <w:keepNext/>
      <w:tabs>
        <w:tab w:val="num" w:pos="0"/>
      </w:tabs>
      <w:outlineLvl w:val="8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D70"/>
    <w:rPr>
      <w:rFonts w:ascii="Times New Roman" w:eastAsia="Times New Roman" w:hAnsi="Times New Roman" w:cs="Times New Roman"/>
      <w:b w:val="0"/>
      <w:i w:val="0"/>
    </w:rPr>
  </w:style>
  <w:style w:type="character" w:customStyle="1" w:styleId="WW8Num1z1">
    <w:name w:val="WW8Num1z1"/>
    <w:rsid w:val="002D6D70"/>
    <w:rPr>
      <w:rFonts w:ascii="Courier New" w:hAnsi="Courier New" w:cs="Courier New"/>
    </w:rPr>
  </w:style>
  <w:style w:type="character" w:customStyle="1" w:styleId="WW8Num1z2">
    <w:name w:val="WW8Num1z2"/>
    <w:rsid w:val="002D6D70"/>
    <w:rPr>
      <w:rFonts w:ascii="Wingdings" w:hAnsi="Wingdings"/>
    </w:rPr>
  </w:style>
  <w:style w:type="character" w:customStyle="1" w:styleId="WW8Num1z3">
    <w:name w:val="WW8Num1z3"/>
    <w:rsid w:val="002D6D70"/>
    <w:rPr>
      <w:rFonts w:ascii="Symbol" w:hAnsi="Symbol"/>
    </w:rPr>
  </w:style>
  <w:style w:type="character" w:customStyle="1" w:styleId="WW8Num2z0">
    <w:name w:val="WW8Num2z0"/>
    <w:rsid w:val="002D6D70"/>
    <w:rPr>
      <w:rFonts w:ascii="Symbol" w:hAnsi="Symbol"/>
    </w:rPr>
  </w:style>
  <w:style w:type="character" w:customStyle="1" w:styleId="WW8Num2z1">
    <w:name w:val="WW8Num2z1"/>
    <w:rsid w:val="002D6D70"/>
    <w:rPr>
      <w:rFonts w:ascii="Courier New" w:hAnsi="Courier New" w:cs="Courier New"/>
    </w:rPr>
  </w:style>
  <w:style w:type="character" w:customStyle="1" w:styleId="WW8Num2z2">
    <w:name w:val="WW8Num2z2"/>
    <w:rsid w:val="002D6D70"/>
    <w:rPr>
      <w:rFonts w:ascii="Wingdings" w:hAnsi="Wingdings"/>
    </w:rPr>
  </w:style>
  <w:style w:type="character" w:customStyle="1" w:styleId="WW8Num3z0">
    <w:name w:val="WW8Num3z0"/>
    <w:rsid w:val="002D6D70"/>
    <w:rPr>
      <w:rFonts w:ascii="Symbol" w:hAnsi="Symbol"/>
      <w:sz w:val="20"/>
    </w:rPr>
  </w:style>
  <w:style w:type="character" w:customStyle="1" w:styleId="WW8Num5z0">
    <w:name w:val="WW8Num5z0"/>
    <w:rsid w:val="002D6D70"/>
    <w:rPr>
      <w:rFonts w:ascii="Symbol" w:hAnsi="Symbol"/>
    </w:rPr>
  </w:style>
  <w:style w:type="character" w:customStyle="1" w:styleId="WW8Num5z2">
    <w:name w:val="WW8Num5z2"/>
    <w:rsid w:val="002D6D70"/>
    <w:rPr>
      <w:rFonts w:ascii="Wingdings" w:hAnsi="Wingdings"/>
    </w:rPr>
  </w:style>
  <w:style w:type="character" w:customStyle="1" w:styleId="WW8Num5z4">
    <w:name w:val="WW8Num5z4"/>
    <w:rsid w:val="002D6D70"/>
    <w:rPr>
      <w:rFonts w:ascii="Courier New" w:hAnsi="Courier New" w:cs="Courier New"/>
    </w:rPr>
  </w:style>
  <w:style w:type="character" w:customStyle="1" w:styleId="WW8Num6z0">
    <w:name w:val="WW8Num6z0"/>
    <w:rsid w:val="002D6D70"/>
    <w:rPr>
      <w:rFonts w:ascii="Symbol" w:hAnsi="Symbol"/>
    </w:rPr>
  </w:style>
  <w:style w:type="character" w:customStyle="1" w:styleId="WW8Num6z1">
    <w:name w:val="WW8Num6z1"/>
    <w:rsid w:val="002D6D70"/>
    <w:rPr>
      <w:rFonts w:ascii="Courier New" w:hAnsi="Courier New" w:cs="Courier New"/>
    </w:rPr>
  </w:style>
  <w:style w:type="character" w:customStyle="1" w:styleId="WW8Num6z2">
    <w:name w:val="WW8Num6z2"/>
    <w:rsid w:val="002D6D70"/>
    <w:rPr>
      <w:rFonts w:ascii="Wingdings" w:hAnsi="Wingdings"/>
    </w:rPr>
  </w:style>
  <w:style w:type="character" w:customStyle="1" w:styleId="WW8Num7z0">
    <w:name w:val="WW8Num7z0"/>
    <w:rsid w:val="002D6D70"/>
    <w:rPr>
      <w:rFonts w:ascii="Symbol" w:hAnsi="Symbol"/>
    </w:rPr>
  </w:style>
  <w:style w:type="character" w:customStyle="1" w:styleId="WW8Num7z1">
    <w:name w:val="WW8Num7z1"/>
    <w:rsid w:val="002D6D70"/>
    <w:rPr>
      <w:rFonts w:ascii="Courier New" w:hAnsi="Courier New" w:cs="Courier New"/>
    </w:rPr>
  </w:style>
  <w:style w:type="character" w:customStyle="1" w:styleId="WW8Num7z2">
    <w:name w:val="WW8Num7z2"/>
    <w:rsid w:val="002D6D70"/>
    <w:rPr>
      <w:rFonts w:ascii="Wingdings" w:hAnsi="Wingdings"/>
    </w:rPr>
  </w:style>
  <w:style w:type="character" w:customStyle="1" w:styleId="WW8Num10z0">
    <w:name w:val="WW8Num10z0"/>
    <w:rsid w:val="002D6D70"/>
    <w:rPr>
      <w:rFonts w:ascii="Symbol" w:hAnsi="Symbol"/>
      <w:sz w:val="22"/>
      <w:szCs w:val="22"/>
    </w:rPr>
  </w:style>
  <w:style w:type="character" w:customStyle="1" w:styleId="WW8Num10z2">
    <w:name w:val="WW8Num10z2"/>
    <w:rsid w:val="002D6D70"/>
    <w:rPr>
      <w:rFonts w:ascii="Wingdings" w:hAnsi="Wingdings"/>
    </w:rPr>
  </w:style>
  <w:style w:type="character" w:customStyle="1" w:styleId="WW8Num10z3">
    <w:name w:val="WW8Num10z3"/>
    <w:rsid w:val="002D6D70"/>
    <w:rPr>
      <w:rFonts w:ascii="Symbol" w:hAnsi="Symbol"/>
    </w:rPr>
  </w:style>
  <w:style w:type="character" w:customStyle="1" w:styleId="WW8Num10z4">
    <w:name w:val="WW8Num10z4"/>
    <w:rsid w:val="002D6D70"/>
    <w:rPr>
      <w:rFonts w:ascii="Courier New" w:hAnsi="Courier New" w:cs="Courier New"/>
    </w:rPr>
  </w:style>
  <w:style w:type="character" w:customStyle="1" w:styleId="WW8Num12z0">
    <w:name w:val="WW8Num12z0"/>
    <w:rsid w:val="002D6D70"/>
    <w:rPr>
      <w:rFonts w:ascii="Wingdings" w:hAnsi="Wingdings"/>
    </w:rPr>
  </w:style>
  <w:style w:type="character" w:customStyle="1" w:styleId="WW8Num12z1">
    <w:name w:val="WW8Num12z1"/>
    <w:rsid w:val="002D6D70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2D6D70"/>
    <w:rPr>
      <w:rFonts w:ascii="Symbol" w:hAnsi="Symbol"/>
    </w:rPr>
  </w:style>
  <w:style w:type="character" w:customStyle="1" w:styleId="WW8Num12z4">
    <w:name w:val="WW8Num12z4"/>
    <w:rsid w:val="002D6D70"/>
    <w:rPr>
      <w:rFonts w:ascii="Courier New" w:hAnsi="Courier New"/>
    </w:rPr>
  </w:style>
  <w:style w:type="character" w:customStyle="1" w:styleId="WW8Num13z0">
    <w:name w:val="WW8Num13z0"/>
    <w:rsid w:val="002D6D70"/>
    <w:rPr>
      <w:rFonts w:ascii="Symbol" w:hAnsi="Symbol"/>
    </w:rPr>
  </w:style>
  <w:style w:type="character" w:customStyle="1" w:styleId="WW8Num13z1">
    <w:name w:val="WW8Num13z1"/>
    <w:rsid w:val="002D6D70"/>
    <w:rPr>
      <w:rFonts w:ascii="Courier New" w:hAnsi="Courier New" w:cs="Courier New"/>
    </w:rPr>
  </w:style>
  <w:style w:type="character" w:customStyle="1" w:styleId="WW8Num13z2">
    <w:name w:val="WW8Num13z2"/>
    <w:rsid w:val="002D6D70"/>
    <w:rPr>
      <w:rFonts w:ascii="Wingdings" w:hAnsi="Wingdings"/>
    </w:rPr>
  </w:style>
  <w:style w:type="character" w:customStyle="1" w:styleId="WW8Num14z1">
    <w:name w:val="WW8Num14z1"/>
    <w:rsid w:val="002D6D7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2D6D70"/>
    <w:rPr>
      <w:rFonts w:ascii="Symbol" w:hAnsi="Symbol"/>
      <w:sz w:val="20"/>
    </w:rPr>
  </w:style>
  <w:style w:type="character" w:customStyle="1" w:styleId="WW8Num15z1">
    <w:name w:val="WW8Num15z1"/>
    <w:rsid w:val="002D6D70"/>
    <w:rPr>
      <w:rFonts w:ascii="Courier New" w:hAnsi="Courier New"/>
      <w:sz w:val="20"/>
    </w:rPr>
  </w:style>
  <w:style w:type="character" w:customStyle="1" w:styleId="WW8Num15z2">
    <w:name w:val="WW8Num15z2"/>
    <w:rsid w:val="002D6D70"/>
    <w:rPr>
      <w:rFonts w:ascii="Wingdings" w:hAnsi="Wingdings"/>
      <w:sz w:val="20"/>
    </w:rPr>
  </w:style>
  <w:style w:type="character" w:customStyle="1" w:styleId="WW8Num16z0">
    <w:name w:val="WW8Num16z0"/>
    <w:rsid w:val="002D6D70"/>
    <w:rPr>
      <w:rFonts w:ascii="Symbol" w:hAnsi="Symbol"/>
    </w:rPr>
  </w:style>
  <w:style w:type="character" w:customStyle="1" w:styleId="WW8Num16z1">
    <w:name w:val="WW8Num16z1"/>
    <w:rsid w:val="002D6D70"/>
    <w:rPr>
      <w:rFonts w:ascii="Courier New" w:hAnsi="Courier New" w:cs="Courier New"/>
    </w:rPr>
  </w:style>
  <w:style w:type="character" w:customStyle="1" w:styleId="WW8Num16z2">
    <w:name w:val="WW8Num16z2"/>
    <w:rsid w:val="002D6D70"/>
    <w:rPr>
      <w:rFonts w:ascii="Wingdings" w:hAnsi="Wingdings"/>
    </w:rPr>
  </w:style>
  <w:style w:type="character" w:customStyle="1" w:styleId="WW8Num18z0">
    <w:name w:val="WW8Num18z0"/>
    <w:rsid w:val="002D6D70"/>
    <w:rPr>
      <w:rFonts w:ascii="Symbol" w:hAnsi="Symbol"/>
    </w:rPr>
  </w:style>
  <w:style w:type="character" w:customStyle="1" w:styleId="WW8Num18z1">
    <w:name w:val="WW8Num18z1"/>
    <w:rsid w:val="002D6D70"/>
    <w:rPr>
      <w:rFonts w:ascii="Courier New" w:hAnsi="Courier New" w:cs="Courier New"/>
    </w:rPr>
  </w:style>
  <w:style w:type="character" w:customStyle="1" w:styleId="WW8Num18z2">
    <w:name w:val="WW8Num18z2"/>
    <w:rsid w:val="002D6D70"/>
    <w:rPr>
      <w:rFonts w:ascii="Wingdings" w:hAnsi="Wingdings"/>
    </w:rPr>
  </w:style>
  <w:style w:type="character" w:customStyle="1" w:styleId="WW8Num19z0">
    <w:name w:val="WW8Num19z0"/>
    <w:rsid w:val="002D6D70"/>
    <w:rPr>
      <w:rFonts w:ascii="Symbol" w:hAnsi="Symbol"/>
    </w:rPr>
  </w:style>
  <w:style w:type="character" w:customStyle="1" w:styleId="WW8Num19z1">
    <w:name w:val="WW8Num19z1"/>
    <w:rsid w:val="002D6D70"/>
    <w:rPr>
      <w:rFonts w:ascii="Courier New" w:hAnsi="Courier New" w:cs="Courier New"/>
    </w:rPr>
  </w:style>
  <w:style w:type="character" w:customStyle="1" w:styleId="WW8Num19z2">
    <w:name w:val="WW8Num19z2"/>
    <w:rsid w:val="002D6D70"/>
    <w:rPr>
      <w:rFonts w:ascii="Wingdings" w:hAnsi="Wingdings"/>
    </w:rPr>
  </w:style>
  <w:style w:type="character" w:customStyle="1" w:styleId="WW8Num21z0">
    <w:name w:val="WW8Num21z0"/>
    <w:rsid w:val="002D6D70"/>
    <w:rPr>
      <w:rFonts w:ascii="Symbol" w:hAnsi="Symbol"/>
    </w:rPr>
  </w:style>
  <w:style w:type="character" w:customStyle="1" w:styleId="WW8Num21z1">
    <w:name w:val="WW8Num21z1"/>
    <w:rsid w:val="002D6D70"/>
    <w:rPr>
      <w:rFonts w:ascii="Courier New" w:hAnsi="Courier New" w:cs="Courier New"/>
    </w:rPr>
  </w:style>
  <w:style w:type="character" w:customStyle="1" w:styleId="WW8Num21z2">
    <w:name w:val="WW8Num21z2"/>
    <w:rsid w:val="002D6D70"/>
    <w:rPr>
      <w:rFonts w:ascii="Wingdings" w:hAnsi="Wingdings"/>
    </w:rPr>
  </w:style>
  <w:style w:type="character" w:customStyle="1" w:styleId="WW8Num22z0">
    <w:name w:val="WW8Num22z0"/>
    <w:rsid w:val="002D6D70"/>
    <w:rPr>
      <w:rFonts w:ascii="Symbol" w:hAnsi="Symbol"/>
    </w:rPr>
  </w:style>
  <w:style w:type="character" w:customStyle="1" w:styleId="WW8Num22z1">
    <w:name w:val="WW8Num22z1"/>
    <w:rsid w:val="002D6D70"/>
    <w:rPr>
      <w:rFonts w:ascii="Courier New" w:hAnsi="Courier New" w:cs="Courier New"/>
    </w:rPr>
  </w:style>
  <w:style w:type="character" w:customStyle="1" w:styleId="WW8Num22z2">
    <w:name w:val="WW8Num22z2"/>
    <w:rsid w:val="002D6D70"/>
    <w:rPr>
      <w:rFonts w:ascii="Wingdings" w:hAnsi="Wingdings"/>
    </w:rPr>
  </w:style>
  <w:style w:type="character" w:customStyle="1" w:styleId="WW8Num23z0">
    <w:name w:val="WW8Num23z0"/>
    <w:rsid w:val="002D6D70"/>
    <w:rPr>
      <w:rFonts w:ascii="Symbol" w:hAnsi="Symbol"/>
    </w:rPr>
  </w:style>
  <w:style w:type="character" w:customStyle="1" w:styleId="WW8Num23z1">
    <w:name w:val="WW8Num23z1"/>
    <w:rsid w:val="002D6D70"/>
    <w:rPr>
      <w:rFonts w:ascii="Courier New" w:hAnsi="Courier New" w:cs="Courier New"/>
    </w:rPr>
  </w:style>
  <w:style w:type="character" w:customStyle="1" w:styleId="WW8Num23z2">
    <w:name w:val="WW8Num23z2"/>
    <w:rsid w:val="002D6D70"/>
    <w:rPr>
      <w:rFonts w:ascii="Wingdings" w:hAnsi="Wingdings"/>
    </w:rPr>
  </w:style>
  <w:style w:type="character" w:customStyle="1" w:styleId="WW8Num24z0">
    <w:name w:val="WW8Num24z0"/>
    <w:rsid w:val="002D6D7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D6D70"/>
    <w:rPr>
      <w:rFonts w:ascii="Courier New" w:hAnsi="Courier New" w:cs="Courier New"/>
    </w:rPr>
  </w:style>
  <w:style w:type="character" w:customStyle="1" w:styleId="WW8Num24z2">
    <w:name w:val="WW8Num24z2"/>
    <w:rsid w:val="002D6D70"/>
    <w:rPr>
      <w:rFonts w:ascii="Wingdings" w:hAnsi="Wingdings"/>
    </w:rPr>
  </w:style>
  <w:style w:type="character" w:customStyle="1" w:styleId="WW8Num24z3">
    <w:name w:val="WW8Num24z3"/>
    <w:rsid w:val="002D6D70"/>
    <w:rPr>
      <w:rFonts w:ascii="Symbol" w:hAnsi="Symbol"/>
    </w:rPr>
  </w:style>
  <w:style w:type="character" w:customStyle="1" w:styleId="WW8Num25z0">
    <w:name w:val="WW8Num25z0"/>
    <w:rsid w:val="002D6D70"/>
    <w:rPr>
      <w:rFonts w:ascii="Symbol" w:hAnsi="Symbol"/>
    </w:rPr>
  </w:style>
  <w:style w:type="character" w:customStyle="1" w:styleId="WW8Num25z1">
    <w:name w:val="WW8Num25z1"/>
    <w:rsid w:val="002D6D70"/>
    <w:rPr>
      <w:rFonts w:ascii="Courier New" w:hAnsi="Courier New" w:cs="Courier New"/>
    </w:rPr>
  </w:style>
  <w:style w:type="character" w:customStyle="1" w:styleId="WW8Num25z2">
    <w:name w:val="WW8Num25z2"/>
    <w:rsid w:val="002D6D70"/>
    <w:rPr>
      <w:rFonts w:ascii="Wingdings" w:hAnsi="Wingdings"/>
    </w:rPr>
  </w:style>
  <w:style w:type="character" w:customStyle="1" w:styleId="WW8Num26z0">
    <w:name w:val="WW8Num26z0"/>
    <w:rsid w:val="002D6D70"/>
    <w:rPr>
      <w:rFonts w:ascii="Symbol" w:hAnsi="Symbol"/>
    </w:rPr>
  </w:style>
  <w:style w:type="character" w:customStyle="1" w:styleId="WW8Num26z1">
    <w:name w:val="WW8Num26z1"/>
    <w:rsid w:val="002D6D70"/>
    <w:rPr>
      <w:rFonts w:ascii="Courier New" w:hAnsi="Courier New" w:cs="Courier New"/>
    </w:rPr>
  </w:style>
  <w:style w:type="character" w:customStyle="1" w:styleId="WW8Num26z2">
    <w:name w:val="WW8Num26z2"/>
    <w:rsid w:val="002D6D70"/>
    <w:rPr>
      <w:rFonts w:ascii="Wingdings" w:hAnsi="Wingdings"/>
    </w:rPr>
  </w:style>
  <w:style w:type="character" w:customStyle="1" w:styleId="WW8Num27z0">
    <w:name w:val="WW8Num27z0"/>
    <w:rsid w:val="002D6D70"/>
    <w:rPr>
      <w:rFonts w:ascii="Symbol" w:hAnsi="Symbol"/>
    </w:rPr>
  </w:style>
  <w:style w:type="character" w:customStyle="1" w:styleId="WW8Num28z0">
    <w:name w:val="WW8Num28z0"/>
    <w:rsid w:val="002D6D70"/>
    <w:rPr>
      <w:rFonts w:ascii="Symbol" w:hAnsi="Symbol"/>
    </w:rPr>
  </w:style>
  <w:style w:type="character" w:customStyle="1" w:styleId="WW8Num28z1">
    <w:name w:val="WW8Num28z1"/>
    <w:rsid w:val="002D6D70"/>
    <w:rPr>
      <w:rFonts w:ascii="Courier New" w:hAnsi="Courier New" w:cs="Courier New"/>
    </w:rPr>
  </w:style>
  <w:style w:type="character" w:customStyle="1" w:styleId="WW8Num28z2">
    <w:name w:val="WW8Num28z2"/>
    <w:rsid w:val="002D6D70"/>
    <w:rPr>
      <w:rFonts w:ascii="Wingdings" w:hAnsi="Wingdings"/>
    </w:rPr>
  </w:style>
  <w:style w:type="character" w:customStyle="1" w:styleId="WW8Num29z0">
    <w:name w:val="WW8Num29z0"/>
    <w:rsid w:val="002D6D7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2D6D70"/>
    <w:rPr>
      <w:rFonts w:ascii="Symbol" w:hAnsi="Symbol"/>
      <w:sz w:val="22"/>
      <w:szCs w:val="22"/>
    </w:rPr>
  </w:style>
  <w:style w:type="character" w:customStyle="1" w:styleId="WW8Num33z1">
    <w:name w:val="WW8Num33z1"/>
    <w:rsid w:val="002D6D70"/>
    <w:rPr>
      <w:rFonts w:ascii="Courier New" w:hAnsi="Courier New" w:cs="Courier New"/>
    </w:rPr>
  </w:style>
  <w:style w:type="character" w:customStyle="1" w:styleId="WW8Num33z2">
    <w:name w:val="WW8Num33z2"/>
    <w:rsid w:val="002D6D70"/>
    <w:rPr>
      <w:rFonts w:ascii="Wingdings" w:hAnsi="Wingdings"/>
    </w:rPr>
  </w:style>
  <w:style w:type="character" w:customStyle="1" w:styleId="WW8Num34z0">
    <w:name w:val="WW8Num34z0"/>
    <w:rsid w:val="002D6D70"/>
    <w:rPr>
      <w:rFonts w:ascii="Symbol" w:hAnsi="Symbol"/>
    </w:rPr>
  </w:style>
  <w:style w:type="character" w:customStyle="1" w:styleId="WW8Num34z1">
    <w:name w:val="WW8Num34z1"/>
    <w:rsid w:val="002D6D70"/>
    <w:rPr>
      <w:rFonts w:ascii="Courier New" w:hAnsi="Courier New" w:cs="Courier New"/>
    </w:rPr>
  </w:style>
  <w:style w:type="character" w:customStyle="1" w:styleId="WW8Num34z2">
    <w:name w:val="WW8Num34z2"/>
    <w:rsid w:val="002D6D70"/>
    <w:rPr>
      <w:rFonts w:ascii="Wingdings" w:hAnsi="Wingdings"/>
    </w:rPr>
  </w:style>
  <w:style w:type="character" w:customStyle="1" w:styleId="WW8Num35z0">
    <w:name w:val="WW8Num35z0"/>
    <w:rsid w:val="002D6D7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D6D70"/>
    <w:rPr>
      <w:rFonts w:ascii="Courier New" w:hAnsi="Courier New" w:cs="Courier New"/>
    </w:rPr>
  </w:style>
  <w:style w:type="character" w:customStyle="1" w:styleId="WW8Num35z2">
    <w:name w:val="WW8Num35z2"/>
    <w:rsid w:val="002D6D70"/>
    <w:rPr>
      <w:rFonts w:ascii="Wingdings" w:hAnsi="Wingdings"/>
    </w:rPr>
  </w:style>
  <w:style w:type="character" w:customStyle="1" w:styleId="WW8Num35z3">
    <w:name w:val="WW8Num35z3"/>
    <w:rsid w:val="002D6D70"/>
    <w:rPr>
      <w:rFonts w:ascii="Symbol" w:hAnsi="Symbol"/>
    </w:rPr>
  </w:style>
  <w:style w:type="character" w:customStyle="1" w:styleId="WW8Num36z0">
    <w:name w:val="WW8Num36z0"/>
    <w:rsid w:val="002D6D70"/>
    <w:rPr>
      <w:rFonts w:ascii="Wingdings" w:hAnsi="Wingdings"/>
    </w:rPr>
  </w:style>
  <w:style w:type="character" w:customStyle="1" w:styleId="WW8Num36z1">
    <w:name w:val="WW8Num36z1"/>
    <w:rsid w:val="002D6D70"/>
    <w:rPr>
      <w:rFonts w:ascii="Times New Roman" w:eastAsia="Times New Roman" w:hAnsi="Times New Roman" w:cs="Times New Roman"/>
    </w:rPr>
  </w:style>
  <w:style w:type="character" w:customStyle="1" w:styleId="WW8Num36z4">
    <w:name w:val="WW8Num36z4"/>
    <w:rsid w:val="002D6D70"/>
    <w:rPr>
      <w:rFonts w:ascii="Courier New" w:hAnsi="Courier New"/>
    </w:rPr>
  </w:style>
  <w:style w:type="character" w:customStyle="1" w:styleId="WW8Num36z6">
    <w:name w:val="WW8Num36z6"/>
    <w:rsid w:val="002D6D70"/>
    <w:rPr>
      <w:rFonts w:ascii="Symbol" w:hAnsi="Symbol"/>
    </w:rPr>
  </w:style>
  <w:style w:type="character" w:customStyle="1" w:styleId="Standardnpsmoodstavce2">
    <w:name w:val="Standardní písmo odstavce2"/>
    <w:rsid w:val="002D6D70"/>
  </w:style>
  <w:style w:type="character" w:styleId="Hypertextovodkaz">
    <w:name w:val="Hyperlink"/>
    <w:basedOn w:val="Standardnpsmoodstavce2"/>
    <w:rsid w:val="002D6D70"/>
    <w:rPr>
      <w:color w:val="0000FF"/>
      <w:u w:val="single"/>
    </w:rPr>
  </w:style>
  <w:style w:type="character" w:styleId="Sledovanodkaz">
    <w:name w:val="FollowedHyperlink"/>
    <w:basedOn w:val="Standardnpsmoodstavce2"/>
    <w:semiHidden/>
    <w:rsid w:val="002D6D70"/>
    <w:rPr>
      <w:color w:val="800080"/>
      <w:u w:val="single"/>
    </w:rPr>
  </w:style>
  <w:style w:type="character" w:customStyle="1" w:styleId="Nadpis1Char">
    <w:name w:val="Nadpis 1 Char"/>
    <w:basedOn w:val="Standardnpsmoodstavce2"/>
    <w:rsid w:val="002D6D70"/>
    <w:rPr>
      <w:sz w:val="40"/>
      <w:szCs w:val="32"/>
      <w:lang w:val="cs-CZ" w:eastAsia="ar-SA" w:bidi="ar-SA"/>
    </w:rPr>
  </w:style>
  <w:style w:type="character" w:styleId="Zvraznn">
    <w:name w:val="Emphasis"/>
    <w:basedOn w:val="Standardnpsmoodstavce2"/>
    <w:uiPriority w:val="20"/>
    <w:qFormat/>
    <w:rsid w:val="002D6D70"/>
    <w:rPr>
      <w:i/>
      <w:iCs/>
    </w:rPr>
  </w:style>
  <w:style w:type="character" w:styleId="Siln">
    <w:name w:val="Strong"/>
    <w:basedOn w:val="Standardnpsmoodstavce2"/>
    <w:uiPriority w:val="22"/>
    <w:qFormat/>
    <w:rsid w:val="002D6D70"/>
    <w:rPr>
      <w:b/>
      <w:bCs/>
    </w:rPr>
  </w:style>
  <w:style w:type="character" w:customStyle="1" w:styleId="Nadpis3Char">
    <w:name w:val="Nadpis 3 Char"/>
    <w:basedOn w:val="Standardnpsmoodstavce2"/>
    <w:rsid w:val="002D6D70"/>
    <w:rPr>
      <w:b/>
      <w:bCs/>
    </w:rPr>
  </w:style>
  <w:style w:type="character" w:customStyle="1" w:styleId="Nadpis1Char1">
    <w:name w:val="Nadpis 1 Char1"/>
    <w:basedOn w:val="Standardnpsmoodstavce2"/>
    <w:rsid w:val="002D6D70"/>
    <w:rPr>
      <w:sz w:val="40"/>
      <w:szCs w:val="32"/>
    </w:rPr>
  </w:style>
  <w:style w:type="paragraph" w:customStyle="1" w:styleId="Nadpis">
    <w:name w:val="Nadpis"/>
    <w:basedOn w:val="ZkladntextIMP"/>
    <w:next w:val="Odstavec"/>
    <w:rsid w:val="002D6D70"/>
    <w:pPr>
      <w:spacing w:before="360" w:after="180"/>
    </w:pPr>
    <w:rPr>
      <w:sz w:val="40"/>
    </w:rPr>
  </w:style>
  <w:style w:type="paragraph" w:styleId="Zkladntext">
    <w:name w:val="Body Text"/>
    <w:basedOn w:val="Normln"/>
    <w:link w:val="ZkladntextChar"/>
    <w:semiHidden/>
    <w:rsid w:val="002D6D70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semiHidden/>
    <w:rsid w:val="002D6D70"/>
    <w:rPr>
      <w:rFonts w:cs="Tahoma"/>
    </w:rPr>
  </w:style>
  <w:style w:type="paragraph" w:customStyle="1" w:styleId="Popisek">
    <w:name w:val="Popisek"/>
    <w:basedOn w:val="Normln"/>
    <w:rsid w:val="002D6D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D6D70"/>
    <w:pPr>
      <w:suppressLineNumbers/>
    </w:pPr>
    <w:rPr>
      <w:rFonts w:cs="Tahoma"/>
    </w:rPr>
  </w:style>
  <w:style w:type="paragraph" w:customStyle="1" w:styleId="Normln1">
    <w:name w:val="Normální1"/>
    <w:basedOn w:val="Normln"/>
    <w:rsid w:val="002D6D70"/>
    <w:pPr>
      <w:widowControl w:val="0"/>
      <w:spacing w:line="288" w:lineRule="auto"/>
    </w:pPr>
    <w:rPr>
      <w:sz w:val="24"/>
    </w:rPr>
  </w:style>
  <w:style w:type="paragraph" w:customStyle="1" w:styleId="ZkladntextIMP">
    <w:name w:val="Základní text_IMP"/>
    <w:basedOn w:val="Normln1"/>
    <w:rsid w:val="002D6D70"/>
    <w:pPr>
      <w:spacing w:line="256" w:lineRule="auto"/>
    </w:pPr>
  </w:style>
  <w:style w:type="paragraph" w:customStyle="1" w:styleId="Odstavec">
    <w:name w:val="Odstavec"/>
    <w:basedOn w:val="ZkladntextIMP"/>
    <w:rsid w:val="002D6D70"/>
    <w:pPr>
      <w:spacing w:after="115"/>
      <w:ind w:firstLine="480"/>
    </w:pPr>
  </w:style>
  <w:style w:type="paragraph" w:customStyle="1" w:styleId="Poznmka">
    <w:name w:val="Poznámka"/>
    <w:basedOn w:val="ZkladntextIMP"/>
    <w:rsid w:val="002D6D70"/>
  </w:style>
  <w:style w:type="paragraph" w:customStyle="1" w:styleId="Stnovannadpis">
    <w:name w:val="Stínovaný nadpis"/>
    <w:basedOn w:val="Nadpis"/>
    <w:next w:val="Odstavec"/>
    <w:rsid w:val="002D6D7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2D6D70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IMP"/>
    <w:rsid w:val="002D6D70"/>
    <w:pPr>
      <w:spacing w:line="216" w:lineRule="auto"/>
    </w:pPr>
  </w:style>
  <w:style w:type="paragraph" w:customStyle="1" w:styleId="Import0">
    <w:name w:val="Import 0"/>
    <w:basedOn w:val="Normln"/>
    <w:rsid w:val="002D6D70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Standardnpsmoodstavce1">
    <w:name w:val="Standardní písmo odstavce1"/>
    <w:basedOn w:val="Normln"/>
    <w:rsid w:val="002D6D70"/>
    <w:pPr>
      <w:widowControl w:val="0"/>
      <w:spacing w:line="288" w:lineRule="auto"/>
    </w:pPr>
    <w:rPr>
      <w:sz w:val="24"/>
    </w:rPr>
  </w:style>
  <w:style w:type="paragraph" w:customStyle="1" w:styleId="SeznamsodrkamiIMP">
    <w:name w:val="Seznam s odrážkami_IMP"/>
    <w:basedOn w:val="ZkladntextIMP"/>
    <w:rsid w:val="002D6D70"/>
    <w:pPr>
      <w:spacing w:line="216" w:lineRule="auto"/>
    </w:pPr>
  </w:style>
  <w:style w:type="paragraph" w:customStyle="1" w:styleId="Zkladntext21">
    <w:name w:val="Základní text 21"/>
    <w:basedOn w:val="Normln"/>
    <w:rsid w:val="002D6D70"/>
    <w:rPr>
      <w:b/>
    </w:rPr>
  </w:style>
  <w:style w:type="paragraph" w:styleId="Textbubliny">
    <w:name w:val="Balloon Text"/>
    <w:basedOn w:val="Normln"/>
    <w:rsid w:val="002D6D70"/>
    <w:rPr>
      <w:rFonts w:ascii="Tahoma" w:hAnsi="Tahoma" w:cs="Wingdings"/>
      <w:sz w:val="16"/>
      <w:szCs w:val="16"/>
    </w:rPr>
  </w:style>
  <w:style w:type="paragraph" w:customStyle="1" w:styleId="Rozvrendokumentu1">
    <w:name w:val="Rozvržení dokumentu1"/>
    <w:basedOn w:val="Normln"/>
    <w:rsid w:val="002D6D70"/>
    <w:pPr>
      <w:shd w:val="clear" w:color="auto" w:fill="000080"/>
    </w:pPr>
    <w:rPr>
      <w:rFonts w:ascii="Tahoma" w:hAnsi="Tahoma" w:cs="Wingdings"/>
    </w:rPr>
  </w:style>
  <w:style w:type="paragraph" w:styleId="Nzev">
    <w:name w:val="Title"/>
    <w:basedOn w:val="Normln"/>
    <w:next w:val="Podtitul"/>
    <w:qFormat/>
    <w:rsid w:val="002D6D70"/>
    <w:pPr>
      <w:jc w:val="center"/>
    </w:pPr>
    <w:rPr>
      <w:b/>
      <w:bCs/>
      <w:sz w:val="40"/>
      <w:szCs w:val="40"/>
    </w:rPr>
  </w:style>
  <w:style w:type="paragraph" w:styleId="Podtitul">
    <w:name w:val="Subtitle"/>
    <w:basedOn w:val="Nadpis"/>
    <w:next w:val="Zkladntext"/>
    <w:qFormat/>
    <w:rsid w:val="002D6D70"/>
    <w:pPr>
      <w:jc w:val="center"/>
    </w:pPr>
    <w:rPr>
      <w:i/>
      <w:iCs/>
      <w:sz w:val="28"/>
      <w:szCs w:val="28"/>
    </w:rPr>
  </w:style>
  <w:style w:type="paragraph" w:customStyle="1" w:styleId="Prosttext1">
    <w:name w:val="Prostý text1"/>
    <w:basedOn w:val="Normln"/>
    <w:rsid w:val="002D6D70"/>
    <w:rPr>
      <w:rFonts w:ascii="Courier New" w:hAnsi="Courier New" w:cs="Tahoma"/>
    </w:rPr>
  </w:style>
  <w:style w:type="paragraph" w:customStyle="1" w:styleId="Zkladntext31">
    <w:name w:val="Základní text 31"/>
    <w:basedOn w:val="Normln"/>
    <w:rsid w:val="002D6D70"/>
    <w:pPr>
      <w:jc w:val="center"/>
    </w:pPr>
    <w:rPr>
      <w:b/>
      <w:sz w:val="24"/>
    </w:rPr>
  </w:style>
  <w:style w:type="paragraph" w:styleId="Zhlav">
    <w:name w:val="header"/>
    <w:basedOn w:val="Normln"/>
    <w:rsid w:val="002D6D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vbloku1">
    <w:name w:val="Text v bloku1"/>
    <w:basedOn w:val="Normln"/>
    <w:rsid w:val="002D6D70"/>
    <w:pPr>
      <w:spacing w:line="360" w:lineRule="auto"/>
      <w:ind w:left="993" w:right="878"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rsid w:val="002D6D70"/>
    <w:pPr>
      <w:overflowPunct w:val="0"/>
      <w:autoSpaceDE w:val="0"/>
      <w:ind w:left="993" w:hanging="426"/>
      <w:textAlignment w:val="baseline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2D6D70"/>
    <w:pPr>
      <w:spacing w:before="100" w:after="100"/>
    </w:pPr>
    <w:rPr>
      <w:color w:val="000000"/>
      <w:sz w:val="24"/>
      <w:szCs w:val="24"/>
    </w:rPr>
  </w:style>
  <w:style w:type="paragraph" w:customStyle="1" w:styleId="Zkladntextodsazen21">
    <w:name w:val="Základní text odsazený 21"/>
    <w:basedOn w:val="Normln"/>
    <w:rsid w:val="002D6D70"/>
    <w:pPr>
      <w:ind w:firstLine="709"/>
      <w:jc w:val="both"/>
    </w:pPr>
    <w:rPr>
      <w:sz w:val="24"/>
    </w:rPr>
  </w:style>
  <w:style w:type="paragraph" w:customStyle="1" w:styleId="greygeorgia3">
    <w:name w:val="grey_georgia_3"/>
    <w:basedOn w:val="Normln"/>
    <w:rsid w:val="002D6D70"/>
    <w:pPr>
      <w:spacing w:before="100" w:after="100"/>
    </w:pPr>
    <w:rPr>
      <w:rFonts w:ascii="Georgia" w:hAnsi="Georgia"/>
      <w:color w:val="E6D3CC"/>
      <w:sz w:val="24"/>
      <w:szCs w:val="24"/>
    </w:rPr>
  </w:style>
  <w:style w:type="paragraph" w:customStyle="1" w:styleId="Pedformtovantext">
    <w:name w:val="Předformátovaný text"/>
    <w:basedOn w:val="Normln"/>
    <w:rsid w:val="002D6D70"/>
    <w:pPr>
      <w:widowControl w:val="0"/>
    </w:pPr>
    <w:rPr>
      <w:rFonts w:ascii="Courier New" w:eastAsia="Courier New" w:hAnsi="Courier New" w:cs="Courier New"/>
      <w:kern w:val="1"/>
    </w:rPr>
  </w:style>
  <w:style w:type="paragraph" w:customStyle="1" w:styleId="Zkladntextodsazen22">
    <w:name w:val="Základní text odsazený 22"/>
    <w:basedOn w:val="Normln"/>
    <w:rsid w:val="002D6D70"/>
    <w:pPr>
      <w:widowControl w:val="0"/>
      <w:overflowPunct w:val="0"/>
      <w:autoSpaceDE w:val="0"/>
      <w:ind w:firstLine="567"/>
      <w:jc w:val="both"/>
      <w:textAlignment w:val="baseline"/>
    </w:pPr>
    <w:rPr>
      <w:sz w:val="24"/>
    </w:rPr>
  </w:style>
  <w:style w:type="paragraph" w:customStyle="1" w:styleId="Zkladntext22">
    <w:name w:val="Základní text 22"/>
    <w:basedOn w:val="Normln"/>
    <w:rsid w:val="002D6D70"/>
    <w:pPr>
      <w:overflowPunct w:val="0"/>
      <w:autoSpaceDE w:val="0"/>
      <w:textAlignment w:val="baseline"/>
    </w:pPr>
    <w:rPr>
      <w:rFonts w:ascii="Arial" w:hAnsi="Arial"/>
      <w:b/>
      <w:sz w:val="24"/>
    </w:rPr>
  </w:style>
  <w:style w:type="paragraph" w:styleId="Zpat">
    <w:name w:val="footer"/>
    <w:basedOn w:val="Normln"/>
    <w:semiHidden/>
    <w:rsid w:val="002D6D7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4"/>
    </w:rPr>
  </w:style>
  <w:style w:type="paragraph" w:customStyle="1" w:styleId="Zkladntext32">
    <w:name w:val="Základní text 32"/>
    <w:basedOn w:val="Normln"/>
    <w:rsid w:val="002D6D70"/>
    <w:pPr>
      <w:overflowPunct w:val="0"/>
      <w:autoSpaceDE w:val="0"/>
      <w:jc w:val="both"/>
      <w:textAlignment w:val="baseline"/>
    </w:pPr>
    <w:rPr>
      <w:color w:val="FF0000"/>
      <w:sz w:val="24"/>
    </w:rPr>
  </w:style>
  <w:style w:type="paragraph" w:customStyle="1" w:styleId="Titulek1">
    <w:name w:val="Titulek1"/>
    <w:basedOn w:val="Normln"/>
    <w:next w:val="Normln"/>
    <w:rsid w:val="002D6D70"/>
    <w:rPr>
      <w:b/>
      <w:bCs/>
    </w:rPr>
  </w:style>
  <w:style w:type="paragraph" w:customStyle="1" w:styleId="Obsahtabulky">
    <w:name w:val="Obsah tabulky"/>
    <w:basedOn w:val="Normln"/>
    <w:rsid w:val="002D6D70"/>
    <w:pPr>
      <w:suppressLineNumbers/>
    </w:pPr>
  </w:style>
  <w:style w:type="paragraph" w:customStyle="1" w:styleId="Nadpistabulky">
    <w:name w:val="Nadpis tabulky"/>
    <w:basedOn w:val="Obsahtabulky"/>
    <w:rsid w:val="002D6D70"/>
    <w:pPr>
      <w:jc w:val="center"/>
    </w:pPr>
    <w:rPr>
      <w:b/>
      <w:bCs/>
      <w:i/>
      <w:iCs/>
    </w:rPr>
  </w:style>
  <w:style w:type="paragraph" w:customStyle="1" w:styleId="dka">
    <w:name w:val="Řádka"/>
    <w:rsid w:val="00C808AA"/>
    <w:rPr>
      <w:color w:val="000000"/>
      <w:sz w:val="24"/>
    </w:rPr>
  </w:style>
  <w:style w:type="character" w:customStyle="1" w:styleId="K-textChar">
    <w:name w:val="K-text Char"/>
    <w:basedOn w:val="Standardnpsmoodstavce"/>
    <w:link w:val="K-text"/>
    <w:rsid w:val="00A93BD7"/>
    <w:rPr>
      <w:rFonts w:ascii="Garamond" w:hAnsi="Garamond"/>
      <w:sz w:val="24"/>
      <w:lang w:val="cs-CZ" w:eastAsia="cs-CZ" w:bidi="ar-SA"/>
    </w:rPr>
  </w:style>
  <w:style w:type="paragraph" w:customStyle="1" w:styleId="K-text">
    <w:name w:val="K-text"/>
    <w:link w:val="K-textChar"/>
    <w:rsid w:val="00A93BD7"/>
    <w:pPr>
      <w:spacing w:after="120"/>
    </w:pPr>
    <w:rPr>
      <w:rFonts w:ascii="Garamond" w:hAnsi="Garamond"/>
      <w:sz w:val="24"/>
    </w:rPr>
  </w:style>
  <w:style w:type="paragraph" w:styleId="Bezmezer">
    <w:name w:val="No Spacing"/>
    <w:link w:val="BezmezerChar"/>
    <w:uiPriority w:val="1"/>
    <w:qFormat/>
    <w:rsid w:val="00836C2E"/>
    <w:rPr>
      <w:rFonts w:ascii="Calibri" w:eastAsia="Calibri" w:hAnsi="Calibri"/>
      <w:sz w:val="28"/>
      <w:szCs w:val="28"/>
      <w:u w:val="single"/>
      <w:lang w:eastAsia="en-US"/>
    </w:rPr>
  </w:style>
  <w:style w:type="paragraph" w:customStyle="1" w:styleId="annotation">
    <w:name w:val="annotation"/>
    <w:basedOn w:val="Normln"/>
    <w:rsid w:val="00D0526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taj">
    <w:name w:val="taj"/>
    <w:basedOn w:val="Normln"/>
    <w:rsid w:val="00D0526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Odstavecseseznamem1">
    <w:name w:val="Odstavec se seznamem1"/>
    <w:rsid w:val="00A03FF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53"/>
      <w:kern w:val="1"/>
      <w:sz w:val="22"/>
      <w:szCs w:val="22"/>
      <w:lang w:eastAsia="ar-SA"/>
    </w:rPr>
  </w:style>
  <w:style w:type="paragraph" w:customStyle="1" w:styleId="Podtreno">
    <w:name w:val="Podtrženo"/>
    <w:rsid w:val="00F55B23"/>
    <w:pPr>
      <w:jc w:val="both"/>
    </w:pPr>
    <w:rPr>
      <w:color w:val="000000"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B3245C"/>
    <w:pPr>
      <w:ind w:left="708"/>
    </w:pPr>
  </w:style>
  <w:style w:type="character" w:customStyle="1" w:styleId="b">
    <w:name w:val="b"/>
    <w:basedOn w:val="Standardnpsmoodstavce"/>
    <w:rsid w:val="00C67881"/>
  </w:style>
  <w:style w:type="paragraph" w:styleId="Zkladntext2">
    <w:name w:val="Body Text 2"/>
    <w:basedOn w:val="Normln"/>
    <w:link w:val="Zkladntext2Char"/>
    <w:uiPriority w:val="99"/>
    <w:unhideWhenUsed/>
    <w:rsid w:val="00CC5D6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C5D6F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3204E"/>
    <w:rPr>
      <w:sz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A112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1124F"/>
    <w:rPr>
      <w:sz w:val="16"/>
      <w:szCs w:val="16"/>
      <w:lang w:eastAsia="ar-SA"/>
    </w:rPr>
  </w:style>
  <w:style w:type="paragraph" w:styleId="Seznamsodrkami">
    <w:name w:val="List Bullet"/>
    <w:basedOn w:val="Normln"/>
    <w:rsid w:val="00F071BC"/>
    <w:pPr>
      <w:widowControl w:val="0"/>
      <w:suppressAutoHyphens w:val="0"/>
      <w:ind w:left="480" w:hanging="480"/>
    </w:pPr>
    <w:rPr>
      <w:sz w:val="24"/>
      <w:lang w:eastAsia="cs-CZ"/>
    </w:rPr>
  </w:style>
  <w:style w:type="paragraph" w:customStyle="1" w:styleId="NadpisH1">
    <w:name w:val="Nadpis H1"/>
    <w:basedOn w:val="Normln"/>
    <w:rsid w:val="00F071BC"/>
    <w:pPr>
      <w:widowControl w:val="0"/>
      <w:suppressAutoHyphens w:val="0"/>
      <w:spacing w:after="100"/>
    </w:pPr>
    <w:rPr>
      <w:b/>
      <w:sz w:val="52"/>
      <w:lang w:eastAsia="cs-CZ"/>
    </w:rPr>
  </w:style>
  <w:style w:type="paragraph" w:customStyle="1" w:styleId="NadpisH2">
    <w:name w:val="Nadpis H2"/>
    <w:basedOn w:val="Normln"/>
    <w:rsid w:val="00F071BC"/>
    <w:pPr>
      <w:widowControl w:val="0"/>
      <w:suppressAutoHyphens w:val="0"/>
      <w:spacing w:after="100"/>
    </w:pPr>
    <w:rPr>
      <w:b/>
      <w:sz w:val="40"/>
      <w:lang w:eastAsia="cs-CZ"/>
    </w:rPr>
  </w:style>
  <w:style w:type="paragraph" w:customStyle="1" w:styleId="normalnsodrkami">
    <w:name w:val="normalní s odrážkami"/>
    <w:basedOn w:val="Normln"/>
    <w:rsid w:val="00F6542A"/>
    <w:pPr>
      <w:numPr>
        <w:numId w:val="3"/>
      </w:numPr>
      <w:suppressAutoHyphens w:val="0"/>
      <w:jc w:val="both"/>
    </w:pPr>
    <w:rPr>
      <w:rFonts w:ascii="Arial" w:hAnsi="Arial"/>
      <w:szCs w:val="24"/>
      <w:lang w:eastAsia="cs-CZ"/>
    </w:rPr>
  </w:style>
  <w:style w:type="paragraph" w:customStyle="1" w:styleId="Styl1">
    <w:name w:val="Styl1"/>
    <w:basedOn w:val="Bezmezer"/>
    <w:link w:val="Styl1Char"/>
    <w:qFormat/>
    <w:rsid w:val="00714430"/>
    <w:rPr>
      <w:rFonts w:ascii="Times New Roman" w:hAnsi="Times New Roman"/>
      <w:sz w:val="22"/>
      <w:u w:val="none"/>
    </w:rPr>
  </w:style>
  <w:style w:type="paragraph" w:customStyle="1" w:styleId="Styl2">
    <w:name w:val="Styl2"/>
    <w:basedOn w:val="Bezmezer"/>
    <w:link w:val="Styl2Char"/>
    <w:qFormat/>
    <w:rsid w:val="00990081"/>
    <w:rPr>
      <w:rFonts w:ascii="Times New Roman" w:hAnsi="Times New Roman"/>
      <w:sz w:val="22"/>
      <w:u w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714430"/>
    <w:rPr>
      <w:rFonts w:ascii="Calibri" w:eastAsia="Calibri" w:hAnsi="Calibri"/>
      <w:sz w:val="28"/>
      <w:szCs w:val="28"/>
      <w:u w:val="single"/>
      <w:lang w:val="cs-CZ" w:eastAsia="en-US" w:bidi="ar-SA"/>
    </w:rPr>
  </w:style>
  <w:style w:type="character" w:customStyle="1" w:styleId="Styl1Char">
    <w:name w:val="Styl1 Char"/>
    <w:basedOn w:val="BezmezerChar"/>
    <w:link w:val="Styl1"/>
    <w:rsid w:val="00714430"/>
    <w:rPr>
      <w:sz w:val="22"/>
    </w:rPr>
  </w:style>
  <w:style w:type="paragraph" w:customStyle="1" w:styleId="Styl3">
    <w:name w:val="Styl3"/>
    <w:basedOn w:val="Bezmezer"/>
    <w:link w:val="Styl3Char"/>
    <w:qFormat/>
    <w:rsid w:val="00990081"/>
    <w:rPr>
      <w:rFonts w:ascii="Times New Roman" w:hAnsi="Times New Roman"/>
      <w:sz w:val="22"/>
      <w:u w:val="none"/>
    </w:rPr>
  </w:style>
  <w:style w:type="character" w:customStyle="1" w:styleId="Styl2Char">
    <w:name w:val="Styl2 Char"/>
    <w:basedOn w:val="BezmezerChar"/>
    <w:link w:val="Styl2"/>
    <w:rsid w:val="00990081"/>
    <w:rPr>
      <w:sz w:val="22"/>
    </w:rPr>
  </w:style>
  <w:style w:type="paragraph" w:customStyle="1" w:styleId="slalnk">
    <w:name w:val="Čísla článků"/>
    <w:basedOn w:val="Normln"/>
    <w:rsid w:val="00703F08"/>
    <w:pPr>
      <w:keepNext/>
      <w:keepLines/>
      <w:suppressAutoHyphens w:val="0"/>
      <w:spacing w:before="360" w:after="60"/>
      <w:jc w:val="center"/>
    </w:pPr>
    <w:rPr>
      <w:b/>
      <w:bCs/>
      <w:sz w:val="24"/>
      <w:lang w:eastAsia="cs-CZ"/>
    </w:rPr>
  </w:style>
  <w:style w:type="character" w:customStyle="1" w:styleId="Styl3Char">
    <w:name w:val="Styl3 Char"/>
    <w:basedOn w:val="BezmezerChar"/>
    <w:link w:val="Styl3"/>
    <w:rsid w:val="00990081"/>
    <w:rPr>
      <w:sz w:val="22"/>
    </w:rPr>
  </w:style>
  <w:style w:type="paragraph" w:customStyle="1" w:styleId="Nzvylnk">
    <w:name w:val="Názvy článků"/>
    <w:basedOn w:val="slalnk"/>
    <w:rsid w:val="00703F08"/>
    <w:pPr>
      <w:spacing w:before="60" w:after="160"/>
    </w:pPr>
  </w:style>
  <w:style w:type="paragraph" w:customStyle="1" w:styleId="info">
    <w:name w:val="info"/>
    <w:basedOn w:val="Normln"/>
    <w:rsid w:val="003D470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fprogtimev">
    <w:name w:val="fprogtimev"/>
    <w:basedOn w:val="Standardnpsmoodstavce"/>
    <w:rsid w:val="00E76EB2"/>
  </w:style>
  <w:style w:type="character" w:customStyle="1" w:styleId="skypepnhmark">
    <w:name w:val="skype_pnh_mark"/>
    <w:rsid w:val="00C53B20"/>
    <w:rPr>
      <w:vanish/>
      <w:webHidden w:val="0"/>
      <w:specVanish w:val="0"/>
    </w:rPr>
  </w:style>
  <w:style w:type="character" w:customStyle="1" w:styleId="skypepnhprintcontainer">
    <w:name w:val="skype_pnh_print_container"/>
    <w:rsid w:val="00C53B20"/>
  </w:style>
  <w:style w:type="paragraph" w:customStyle="1" w:styleId="Default">
    <w:name w:val="Default"/>
    <w:rsid w:val="002725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07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86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9" w:color="000000"/>
                            <w:bottom w:val="none" w:sz="0" w:space="0" w:color="auto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8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08224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3882109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530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6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87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53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9267199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1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653704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8101780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942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8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6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0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8623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487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764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143504345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yperlink" Target="http://www.obrazky.cz/detail?id=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&amp;sId=2CiRs8S1wPcVnG5ONCt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720-A837-4562-B9DF-8290061B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SPOLEČENSKÁ  KRONIKA</vt:lpstr>
    </vt:vector>
  </TitlesOfParts>
  <Company/>
  <LinksUpToDate>false</LinksUpToDate>
  <CharactersWithSpaces>18356</CharactersWithSpaces>
  <SharedDoc>false</SharedDoc>
  <HLinks>
    <vt:vector size="12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http://www.krivoklat.cz/evt_image.php?img=143</vt:lpwstr>
      </vt:variant>
      <vt:variant>
        <vt:lpwstr/>
      </vt:variant>
      <vt:variant>
        <vt:i4>4063289</vt:i4>
      </vt:variant>
      <vt:variant>
        <vt:i4>-1</vt:i4>
      </vt:variant>
      <vt:variant>
        <vt:i4>1214</vt:i4>
      </vt:variant>
      <vt:variant>
        <vt:i4>4</vt:i4>
      </vt:variant>
      <vt:variant>
        <vt:lpwstr>http://www.obrazky.cz/detail?id=eJyVkE2O2jAARvc%2BCJtKSZwQwCNFVTv8TQoMYUgC2SDHNjjgnzQ4IeEOPUQP0FNMD1Zaqcsuuvv0SU96enQ2rTPytsqvr%2BZlPh7r3UsAIHAdcCyEYVUAe0QLXQVK93RVMGWwKbQKsBA91hqmKKNvDFeEBxAggOcbh4x1s/CoRzu/2auQM2n8hVwNFnfUrncbnstYRPdIvE42dRgv72E8nXzxPj2%2BpYi20y5Uq5LJGO1T3w8l6nCa1HQ2dXCK6nU6vebP2Tl324acYZ13mcRp62S7cIxnyRm7YcPGThvKrMznG0HOv3fSp7OkzmbJJXYTTuRKr7cTmamwybeOs4yCALSh/xkOvxpqIn7bn9LBkU9IdhqUN9aI/MQnLaue2WFx5w7gxpRPtn273awLVviIrxar7aM2l87GF8LsAerbEA6Hw743Qv5BHUpcWefy9G9Sn7Bgj7x28QjaWiUvAYQegD4E/b%2BUZLTA0CoLcv0T3CJa2sX14/%2BoIx9AdwQMVuznN/X%2B40P5/r0CEFGC8hGjI%2BQOXMp%2BAaiNtg8&amp;sId=2CiRs8S1wPcVnG5ONC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SPOLEČENSKÁ  KRONIKA</dc:title>
  <dc:subject/>
  <dc:creator>XX</dc:creator>
  <cp:keywords/>
  <dc:description/>
  <cp:lastModifiedBy>obec Nový Jáchymov</cp:lastModifiedBy>
  <cp:revision>3</cp:revision>
  <cp:lastPrinted>2011-12-28T18:30:00Z</cp:lastPrinted>
  <dcterms:created xsi:type="dcterms:W3CDTF">2012-01-02T12:41:00Z</dcterms:created>
  <dcterms:modified xsi:type="dcterms:W3CDTF">2012-01-02T12:41:00Z</dcterms:modified>
</cp:coreProperties>
</file>