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03B" w:rsidRDefault="00A74E7E">
      <w:pPr>
        <w:spacing w:after="0" w:line="240" w:lineRule="auto"/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Směrnice č. 3/2017 obce Nový Jáchymov</w:t>
      </w:r>
    </w:p>
    <w:p w:rsidR="005C003B" w:rsidRDefault="00A74E7E">
      <w:pPr>
        <w:spacing w:after="0" w:line="240" w:lineRule="auto"/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k zadávání veřejných zakázek malého rozsahu</w:t>
      </w:r>
    </w:p>
    <w:p w:rsidR="005C003B" w:rsidRDefault="005C003B">
      <w:pPr>
        <w:spacing w:after="0" w:line="240" w:lineRule="auto"/>
        <w:jc w:val="center"/>
        <w:rPr>
          <w:rFonts w:ascii="Century Schoolbook" w:hAnsi="Century Schoolbook"/>
          <w:b/>
        </w:rPr>
      </w:pPr>
    </w:p>
    <w:p w:rsidR="005C003B" w:rsidRDefault="00A74E7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Předmět úpravy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  <w:b/>
          <w:sz w:val="24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Tato směrnice je vnitřním předpisem obce Nový Jáchymov a upravuje zásady a postupy obce při zadávání veřejných zakázek malého rozsahu (dále jen VZMR) a upřesňuje uzavírání smluvních vztahů obce, jakožto veřejného zadavatele (dále jen zadavatel) s dodavateli. Směrnice stanovuje postup zadávání VZMR na základě výše předpokládané hodnoty zakázky.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Tato směrnice je zpracována v souladu se zákonem č. 134/2016 Sb., o zadávání veřejných zakázek (dále jen ZZVZ).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Veřejná zakázka malého rozsahu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  <w:b/>
          <w:sz w:val="24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VZMR je dle § 27 zákona č. 134/2016 Sb., o zadávání veřejných zakázek (dále jen ZZVZ), veřejná zakázka, jejíž předpokládaná hodnota je rovna nebo nižší: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v případě veřejné zakázky na dodávky nebo služby částce 2 000 000 Kč bez DPH 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nebo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 případě veřejné zakázky na stavební práce částce 6 000 000 Kč bez DPH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Zadavatel dle § 31 ZZVZ není povinen zadat v zadávacím řízení VZMR dle tohoto zákona. Zadavatel je však povinen při zadávání těchto zakázek dodržet zásady zadávání veřejných zakázek stanovené v § 6 ZZVZ, kterými jsou:   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Odst. 1 - Zadavatel při postupu podle tohoto zákona musí dodržovat zásady transparentnosti a přiměřenosti.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Odst. 2 - Ve vztahu k dodavatelům musí zadavatel dodržovat zásadu rovného zacházení a zákazu diskriminace.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Odst. 3 - Zadavatel nesmí omezovat účast v zadávacím řízení těm dodavatelům, kteří mají sídlo v </w:t>
      </w:r>
    </w:p>
    <w:p w:rsidR="005C003B" w:rsidRDefault="00A74E7E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členském státě Evropské unie, Evropského hospodářského prostoru nebo Švýcarské 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konfederaci, nebo </w:t>
      </w:r>
    </w:p>
    <w:p w:rsidR="005C003B" w:rsidRDefault="00A74E7E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jiném státě, který má s Českou republikou nebo s Evropskou unií uzavřenu mezinárodní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smlouvu zaručující přístup dodavatelům z těchto států k zadávané veřejné zakázce.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Rozdělení veřejných zakázek malého rozsahu dle výše předpokládané hodnoty stanovil zadavatel následovně: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Kategorie I – VZMR s předpokládanou hodnotou do 300 000 Kč bez DPH</w:t>
      </w:r>
    </w:p>
    <w:p w:rsidR="005C003B" w:rsidRDefault="00A74E7E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Kategorie II – VZMR s předpokládanou hodnotou od 300 001 Kč bez DPH do 600 000 Kč 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bez DPH</w:t>
      </w:r>
    </w:p>
    <w:p w:rsidR="005C003B" w:rsidRDefault="00A74E7E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Kategorie III – VZMR s předpokládanou hodnotou od 600 001 Kč bez DPH do 2 000 000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Kč bez DPH v případě zakázky na dodávky nebo služby, v případě zakázky na stavební 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práce do 6 000 000 Kč bez DPH.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Zadávání veřejných zakázek malého rozsahu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  <w:b/>
          <w:sz w:val="24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Zadávání VZMR Kategorie I (do 300 000 Kč bez DPH)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  <w:b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Zadavatel zadává zakázku přímým nákupem, objednávkou, popřípadě smlouvou, zejména na základě zkušeností a dle znalostí a informací o trhu. Zadavatel odpovídá za to, že zadání zakázky bude za cenu obvyklou. 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Zadání zakázky Kategorie I schvaluje starosta v rámci svých kompetencí dle zákona o obcích nebo zastupitelstvo obce. 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 zadání zakázky je informováno zastupitelstvo obce.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může také rozhodnout a zvolit postup zadávání takovéto zakázky dle Kategorie II, níže uvedené.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Zadávání VZMR Kategorie II (od 300 001 Kč bez DPH do 600 000 Kč bez DPH)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zadává zakázku na základě průzkumu trhu. Průzkum trhu spočívá v zajištění cenových nabídek alespoň od 3 dodavatelů, u kterých lze předpokládat, že jsou schopni zakázku řádně splnit. Lhůta pro podání nabídky bude minimálně 7 dní. Nabídky mohou být předloženy písemně či elektronicky bez nutnosti elektronického podpisu.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Výběr nabídky provádí starosta nebo místostarosta společně s dalšími dvěma členy zastupitelstva.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vyhotoví Zprávu o výběru dodavatele, ve které uvede seznam oslovených dodavatelů, seznam přijatých nabídek a odůvodnění výběru vítězné nabídky. Zpráva o výběru dodavatele bude podepsána osobami odpovědnými za výběr vítězné nabídky – viz bod 3.2.2 této směrnice.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Zadání zakázky Kategorie II schvaluje zastupitelstvo obce.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může také rozhodnout a zvolit postup zadávání takovéto zakázky dle kategorie III. níže uvedené.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Zadávání VZMR Kategorie III (od 600 001 Kč bez DPH do 2 000 000 Kč bez DPH na dodávky a služby, resp. 6 000 000 Kč bez DPH na stavební práce)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Zadavatel uskuteční zadávací řízení, v němž písemně </w:t>
      </w:r>
      <w:r w:rsidR="00FE1270">
        <w:rPr>
          <w:rFonts w:ascii="Century Schoolbook" w:hAnsi="Century Schoolbook"/>
        </w:rPr>
        <w:t xml:space="preserve">nebo elektronicky </w:t>
      </w:r>
      <w:r>
        <w:rPr>
          <w:rFonts w:ascii="Century Schoolbook" w:hAnsi="Century Schoolbook"/>
        </w:rPr>
        <w:t xml:space="preserve">osloví minimálně 3 dodavatele, u kterých lze předpokládat, že jsou schopni zakázku řádně splnit. Zadavatel rovněž uveřejní výzvu k podání nabídek obvyklým způsobem na úřední desce či na svých internetových stránkách. 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Oslovení dodavatelů bude vždy provedeno formou výzvy k podání nabídky. Součástí  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výzvy bude zadávací dokumentace, která bude obsahovat zejména: </w:t>
      </w:r>
    </w:p>
    <w:p w:rsidR="005C003B" w:rsidRDefault="00A74E7E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předmět plnění</w:t>
      </w:r>
    </w:p>
    <w:p w:rsidR="005C003B" w:rsidRDefault="00A74E7E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místo a dobu plnění</w:t>
      </w:r>
    </w:p>
    <w:p w:rsidR="005C003B" w:rsidRDefault="00A74E7E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požadavky na prokázání kvalifikace</w:t>
      </w:r>
    </w:p>
    <w:p w:rsidR="005C003B" w:rsidRDefault="00A74E7E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hodnotící kritéria </w:t>
      </w:r>
    </w:p>
    <w:p w:rsidR="005C003B" w:rsidRDefault="00A74E7E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obchodní a platební podmínky</w:t>
      </w:r>
    </w:p>
    <w:p w:rsidR="005C003B" w:rsidRDefault="00A74E7E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termín odevzdání nabídek</w:t>
      </w:r>
    </w:p>
    <w:p w:rsidR="005C003B" w:rsidRDefault="00A74E7E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další požadavky předem určené a stanovené zadavatelem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ustanoví komisi pro otevírání obálek s nabídkami, posouzení a hodnocení nabídek, která musí mít nejméně 3 členy. Členové komise budou vybráni ze zastupitelstva obce, popř. může být členem komise i jiná odborná osoba. Všichni členové komise čestně prohlásí, že nejsou ve střetu zájmů dle § 44 ZZVZ.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Komise provede vyhodnocení nabídek podle hodnotících kritérií stanovených ve výzvě a pořídí protokol o otevírání nabídek, posouzení a hodnocení nabídek s odůvodněním výběru nejvhodnější nabídky, příp. nevybere žádnou z nabídek.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Zadání zakázky schvaluje zastupitelstvo obce.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Zadavatel odešle bez zbytečného odkladu od rozhodnutí o výběru dodavatele oznámení o výběru dodavatele všem účastníkům zadávacího řízení. Toto rozhodnutí dále uveřejní na internetových stránkách obce a na úřední desce. 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Lhůta pro podání nabídek bude min. 10 dnů v případě zakázek na dodávky a služby a min. 15 dnů v případě zakázek na stavební práce. Lhůta pro podání nabídek počíná běžet dnem odeslání výzvy pro podání nabídek dodavatelům a uveřejněním výzvy na internetových stránkách zadavatele.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Pokud cena zakázky přesahuje 500.000,- Kč (bez DPH), je povinností zadavatele, dle § 219 odst. 1) ZZVZ, uveřejnit na profilu zadavatele uzavřenou smlouvu na veřejnou zakázku včetně všech jejích změn a dodatků, a to do 15 dnů ode dne jejich uzavření nebo od konce každého čtvrtletí v případě veřejných zakázek zadávaných na základě rámcové dohody nebo v dynamickém nákupním systému. 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uveřejní na profilu zadavatele rámcovou dohodu do 15 dnů od jejího uzavření.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uveřejní nejpozději do 3 měsíců od splnění smlouvy na profilu zadavatele výši skutečně uhrazené ceny za plnění smlouvy, na kterou se vztahuje povinnost uveřejnění podle bodu 3.3.8 této směrnice. U smlouvy, jejíž doba plnění přesahuje 1 rok, uveřejní zadavatel nejpozději do 31. března následujícího kalendářního roku cenu za plnění smlouvy v předchozím kalendářním roce.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Strukturu údajů pro uveřejnění výše skutečně uhrazené ceny za plnění veřejné zakázky a podrobnosti uveřejnění smlouvy uzavřené na veřejnou zakázku stanoví vyhláškou Ministerstvo pro místní rozvoj.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Společná ustanovení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  <w:b/>
          <w:sz w:val="24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může v případě havárie nebo ohrožení života a zdraví osob, rozhodnout o výjimce ze směrnice a zadat zakázku přímo jedinému dodavateli. Toto rozhodnutí odsouhlasí zastupitelstvo obce. Omezení z tohoto ustanovení je uvedeno v bodě 4.2 směrnice.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Je-li předmět veřejné zakázky financován nebo spolufinancován z fondů EU nebo státního rozpočtu ČR (formou dotace), nebo se financování či spolufinancování zakázky jen předpokládá, je zadavatel povinen respektovat stanovená pravidla poskytovatele dotace pro </w:t>
      </w:r>
      <w:r>
        <w:rPr>
          <w:rFonts w:ascii="Century Schoolbook" w:hAnsi="Century Schoolbook"/>
        </w:rPr>
        <w:lastRenderedPageBreak/>
        <w:t xml:space="preserve">zadávání veřejných zakázek a nepostupuje dle této směrnice, tam kde by to bylo v rozporu s pravidly poskytovatele dotace. 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Zásady a postupy upravené touto směrnicí se nevztahují na pořízení drobného spotřebního materiálu do výše 20 000 Kč bez DPH a na VZMR zadávané formou elektronické aukce.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VZMR za zadavatele organizuje: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starosta obce, případně jím pověřený zaměstnanec obce, nebo člen zastupitelstva </w:t>
      </w:r>
    </w:p>
    <w:p w:rsidR="005C003B" w:rsidRDefault="00A74E7E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zadavatel může využít služeb externí firmy zabývající se administrací veřejných zakázek 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Předmět veřejné zakázky nesmí být rozdělen za účelem snížení předpokládané hodnoty veřejné zakázky.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Při stanovení předpokládané hodnoty veřejné zakázky postupuje zadavatel dle §16 až 23 ZZVZ.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Veškerá komunikace mezi zadavatelem a dodavateli bude vždy písemnou nebo elektronickou formou. </w:t>
      </w:r>
    </w:p>
    <w:p w:rsidR="005C003B" w:rsidRDefault="005C003B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Veškeré písemnosti související s výběrem dodavatele musí být zadavatelem archivovány po dobu 10 let. Je-li předmět veřejné zakázky financován z dotačního programu, musí být dodrženy podmínky a lhůty archivace stanovené poskytovatelem dotace.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Veškeré objednávky a smlouvy musí být uvedeny v evidenci obce.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S vybraným dodavatelem je vždy uzavírána písemná smlouva nebo objednávka.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Zadavatel si vždy vyhrazuje právo nevybrat žádného dodavatele, nebo zakázku zrušit.</w:t>
      </w:r>
    </w:p>
    <w:p w:rsidR="00C93D7E" w:rsidRPr="00C93D7E" w:rsidRDefault="00C93D7E" w:rsidP="00C93D7E">
      <w:pPr>
        <w:pStyle w:val="Odstavecseseznamem"/>
        <w:rPr>
          <w:rFonts w:ascii="Century Schoolbook" w:hAnsi="Century Schoolbook"/>
        </w:rPr>
      </w:pP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</w:rPr>
      </w:pPr>
    </w:p>
    <w:p w:rsidR="005C003B" w:rsidRDefault="00A74E7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Závěrečná ustanovení</w:t>
      </w:r>
    </w:p>
    <w:p w:rsidR="005C003B" w:rsidRDefault="005C003B">
      <w:pPr>
        <w:pStyle w:val="Odstavecseseznamem"/>
        <w:spacing w:after="0" w:line="240" w:lineRule="auto"/>
        <w:ind w:left="0"/>
        <w:rPr>
          <w:rFonts w:ascii="Century Schoolbook" w:hAnsi="Century Schoolbook"/>
          <w:b/>
          <w:sz w:val="24"/>
        </w:rPr>
      </w:pPr>
    </w:p>
    <w:p w:rsidR="005C003B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</w:pPr>
      <w:r>
        <w:rPr>
          <w:rFonts w:ascii="Century Schoolbook" w:hAnsi="Century Schoolbook"/>
        </w:rPr>
        <w:t>Tato směrnice byla projednána na zasedání zastupitelstva obce Nový Jáchymov dne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  <w:highlight w:val="yellow"/>
        </w:rPr>
      </w:pPr>
      <w:r>
        <w:rPr>
          <w:rFonts w:ascii="Century Schoolbook" w:hAnsi="Century Schoolbook"/>
        </w:rPr>
        <w:t xml:space="preserve"> </w:t>
      </w:r>
    </w:p>
    <w:p w:rsidR="005C003B" w:rsidRDefault="00C93D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30.8.2017</w:t>
      </w:r>
      <w:r w:rsidR="00A74E7E">
        <w:rPr>
          <w:rFonts w:ascii="Century Schoolbook" w:hAnsi="Century Schoolbook"/>
        </w:rPr>
        <w:t xml:space="preserve"> a schválena usnesením č. </w:t>
      </w:r>
      <w:r>
        <w:rPr>
          <w:rFonts w:ascii="Century Schoolbook" w:hAnsi="Century Schoolbook"/>
        </w:rPr>
        <w:t>6/4/2017.</w:t>
      </w:r>
    </w:p>
    <w:p w:rsidR="00C93D7E" w:rsidRDefault="00C93D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  <w:highlight w:val="yellow"/>
        </w:rPr>
      </w:pPr>
    </w:p>
    <w:p w:rsidR="00C93D7E" w:rsidRDefault="00A74E7E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Tato směrnice nabývá účinnosti dnem 1.9.2017 a tímto dnem se ruší Směrnice č. 1/2016 </w:t>
      </w:r>
    </w:p>
    <w:p w:rsidR="005C003B" w:rsidRDefault="00A74E7E" w:rsidP="00C93D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</w:p>
    <w:p w:rsidR="005C003B" w:rsidRDefault="00A74E7E">
      <w:pPr>
        <w:pStyle w:val="Odstavecseseznamem"/>
        <w:spacing w:after="0" w:line="240" w:lineRule="auto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obce Nový Jáchymov k zadávání zakázek malého rozsahu.</w:t>
      </w: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5C003B">
      <w:pPr>
        <w:spacing w:after="0" w:line="240" w:lineRule="auto"/>
        <w:jc w:val="both"/>
        <w:rPr>
          <w:rFonts w:ascii="Century Schoolbook" w:hAnsi="Century Schoolbook"/>
        </w:rPr>
      </w:pPr>
    </w:p>
    <w:p w:rsidR="005C003B" w:rsidRDefault="00A74E7E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Zoja Spurná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Dagmar Vlachová</w:t>
      </w:r>
    </w:p>
    <w:p w:rsidR="005C003B" w:rsidRDefault="00A74E7E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místostarostka obce Nový Jáchymov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starostka obce Nový Jáchymov</w:t>
      </w:r>
    </w:p>
    <w:p w:rsidR="005C003B" w:rsidRDefault="005C003B">
      <w:pPr>
        <w:spacing w:after="0" w:line="240" w:lineRule="auto"/>
      </w:pPr>
    </w:p>
    <w:p w:rsidR="00C93D7E" w:rsidRDefault="00C93D7E">
      <w:pPr>
        <w:spacing w:after="0" w:line="240" w:lineRule="auto"/>
      </w:pPr>
      <w:r>
        <w:t>Vyvěšeno dne 1.9.2017</w:t>
      </w:r>
    </w:p>
    <w:p w:rsidR="00C93D7E" w:rsidRDefault="00C93D7E">
      <w:pPr>
        <w:spacing w:after="0" w:line="240" w:lineRule="auto"/>
      </w:pPr>
      <w:r>
        <w:t xml:space="preserve">Sejmuto dne </w:t>
      </w:r>
      <w:r w:rsidR="000039DB">
        <w:t>17.9.2017</w:t>
      </w:r>
    </w:p>
    <w:sectPr w:rsidR="00C93D7E" w:rsidSect="005C003B">
      <w:footerReference w:type="default" r:id="rId8"/>
      <w:pgSz w:w="11906" w:h="16838"/>
      <w:pgMar w:top="1440" w:right="1080" w:bottom="1440" w:left="108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2CC" w:rsidRDefault="00D472CC" w:rsidP="005C003B">
      <w:pPr>
        <w:spacing w:after="0" w:line="240" w:lineRule="auto"/>
      </w:pPr>
      <w:r>
        <w:separator/>
      </w:r>
    </w:p>
  </w:endnote>
  <w:endnote w:type="continuationSeparator" w:id="0">
    <w:p w:rsidR="00D472CC" w:rsidRDefault="00D472CC" w:rsidP="005C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526270"/>
      <w:docPartObj>
        <w:docPartGallery w:val="Page Numbers (Bottom of Page)"/>
        <w:docPartUnique/>
      </w:docPartObj>
    </w:sdtPr>
    <w:sdtContent>
      <w:p w:rsidR="005C003B" w:rsidRDefault="00D508FD">
        <w:pPr>
          <w:pStyle w:val="Zpat1"/>
          <w:jc w:val="center"/>
        </w:pPr>
        <w:r>
          <w:fldChar w:fldCharType="begin"/>
        </w:r>
        <w:r w:rsidR="00A74E7E">
          <w:instrText>PAGE</w:instrText>
        </w:r>
        <w:r>
          <w:fldChar w:fldCharType="separate"/>
        </w:r>
        <w:r w:rsidR="000039DB">
          <w:rPr>
            <w:noProof/>
          </w:rPr>
          <w:t>4</w:t>
        </w:r>
        <w:r>
          <w:fldChar w:fldCharType="end"/>
        </w:r>
      </w:p>
    </w:sdtContent>
  </w:sdt>
  <w:p w:rsidR="005C003B" w:rsidRDefault="005C003B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2CC" w:rsidRDefault="00D472CC" w:rsidP="005C003B">
      <w:pPr>
        <w:spacing w:after="0" w:line="240" w:lineRule="auto"/>
      </w:pPr>
      <w:r>
        <w:separator/>
      </w:r>
    </w:p>
  </w:footnote>
  <w:footnote w:type="continuationSeparator" w:id="0">
    <w:p w:rsidR="00D472CC" w:rsidRDefault="00D472CC" w:rsidP="005C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AB0"/>
    <w:multiLevelType w:val="multilevel"/>
    <w:tmpl w:val="FD8A3A1E"/>
    <w:lvl w:ilvl="0">
      <w:start w:val="1"/>
      <w:numFmt w:val="bullet"/>
      <w:lvlText w:val=""/>
      <w:lvlJc w:val="left"/>
      <w:pPr>
        <w:ind w:left="12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13BF7"/>
    <w:multiLevelType w:val="multilevel"/>
    <w:tmpl w:val="897CEA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F0C61"/>
    <w:multiLevelType w:val="multilevel"/>
    <w:tmpl w:val="1A3018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764C59"/>
    <w:multiLevelType w:val="multilevel"/>
    <w:tmpl w:val="64A6D2A6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1F086B"/>
    <w:multiLevelType w:val="multilevel"/>
    <w:tmpl w:val="30C0C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8191B97"/>
    <w:multiLevelType w:val="multilevel"/>
    <w:tmpl w:val="B5E00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entury Schoolbook" w:hAnsi="Century Schoolbook"/>
        <w:b/>
        <w:color w:val="00000A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52EB599E"/>
    <w:multiLevelType w:val="multilevel"/>
    <w:tmpl w:val="8C8AED00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DBB739A"/>
    <w:multiLevelType w:val="multilevel"/>
    <w:tmpl w:val="587C2266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 w16cid:durableId="1547178838">
    <w:abstractNumId w:val="5"/>
  </w:num>
  <w:num w:numId="2" w16cid:durableId="159926642">
    <w:abstractNumId w:val="3"/>
  </w:num>
  <w:num w:numId="3" w16cid:durableId="1105534591">
    <w:abstractNumId w:val="6"/>
  </w:num>
  <w:num w:numId="4" w16cid:durableId="1450202351">
    <w:abstractNumId w:val="7"/>
  </w:num>
  <w:num w:numId="5" w16cid:durableId="1662930316">
    <w:abstractNumId w:val="0"/>
  </w:num>
  <w:num w:numId="6" w16cid:durableId="650839312">
    <w:abstractNumId w:val="2"/>
  </w:num>
  <w:num w:numId="7" w16cid:durableId="497842293">
    <w:abstractNumId w:val="1"/>
  </w:num>
  <w:num w:numId="8" w16cid:durableId="1132287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3B"/>
    <w:rsid w:val="000039DB"/>
    <w:rsid w:val="004B3057"/>
    <w:rsid w:val="005C003B"/>
    <w:rsid w:val="00656D2E"/>
    <w:rsid w:val="00711BF0"/>
    <w:rsid w:val="00A74E7E"/>
    <w:rsid w:val="00B12881"/>
    <w:rsid w:val="00C93D7E"/>
    <w:rsid w:val="00D472CC"/>
    <w:rsid w:val="00D508FD"/>
    <w:rsid w:val="00DA25F1"/>
    <w:rsid w:val="00DC73E7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F5335-BFB6-47C6-9344-66FB6E4F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C42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820588"/>
  </w:style>
  <w:style w:type="character" w:customStyle="1" w:styleId="ZpatChar">
    <w:name w:val="Zápatí Char"/>
    <w:basedOn w:val="Standardnpsmoodstavce"/>
    <w:link w:val="Zpat1"/>
    <w:uiPriority w:val="99"/>
    <w:qFormat/>
    <w:rsid w:val="0082058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B052D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9669B3"/>
    <w:rPr>
      <w:color w:val="0563C1" w:themeColor="hyperlink"/>
      <w:u w:val="single"/>
    </w:rPr>
  </w:style>
  <w:style w:type="character" w:customStyle="1" w:styleId="ListLabel1">
    <w:name w:val="ListLabel 1"/>
    <w:qFormat/>
    <w:rsid w:val="005C003B"/>
    <w:rPr>
      <w:rFonts w:cs="Courier New"/>
    </w:rPr>
  </w:style>
  <w:style w:type="character" w:customStyle="1" w:styleId="ListLabel2">
    <w:name w:val="ListLabel 2"/>
    <w:qFormat/>
    <w:rsid w:val="005C003B"/>
    <w:rPr>
      <w:rFonts w:cs="Courier New"/>
    </w:rPr>
  </w:style>
  <w:style w:type="character" w:customStyle="1" w:styleId="ListLabel3">
    <w:name w:val="ListLabel 3"/>
    <w:qFormat/>
    <w:rsid w:val="005C003B"/>
    <w:rPr>
      <w:rFonts w:cs="Courier New"/>
    </w:rPr>
  </w:style>
  <w:style w:type="character" w:customStyle="1" w:styleId="ListLabel4">
    <w:name w:val="ListLabel 4"/>
    <w:qFormat/>
    <w:rsid w:val="005C003B"/>
    <w:rPr>
      <w:rFonts w:ascii="Century Schoolbook" w:hAnsi="Century Schoolbook"/>
      <w:b/>
      <w:color w:val="00000A"/>
    </w:rPr>
  </w:style>
  <w:style w:type="character" w:customStyle="1" w:styleId="ListLabel5">
    <w:name w:val="ListLabel 5"/>
    <w:qFormat/>
    <w:rsid w:val="005C003B"/>
    <w:rPr>
      <w:b/>
    </w:rPr>
  </w:style>
  <w:style w:type="character" w:customStyle="1" w:styleId="ListLabel6">
    <w:name w:val="ListLabel 6"/>
    <w:qFormat/>
    <w:rsid w:val="005C003B"/>
    <w:rPr>
      <w:b/>
    </w:rPr>
  </w:style>
  <w:style w:type="character" w:customStyle="1" w:styleId="ListLabel7">
    <w:name w:val="ListLabel 7"/>
    <w:qFormat/>
    <w:rsid w:val="005C003B"/>
    <w:rPr>
      <w:b/>
    </w:rPr>
  </w:style>
  <w:style w:type="character" w:customStyle="1" w:styleId="ListLabel8">
    <w:name w:val="ListLabel 8"/>
    <w:qFormat/>
    <w:rsid w:val="005C003B"/>
    <w:rPr>
      <w:rFonts w:cs="Courier New"/>
    </w:rPr>
  </w:style>
  <w:style w:type="character" w:customStyle="1" w:styleId="ListLabel9">
    <w:name w:val="ListLabel 9"/>
    <w:qFormat/>
    <w:rsid w:val="005C003B"/>
    <w:rPr>
      <w:rFonts w:cs="Courier New"/>
    </w:rPr>
  </w:style>
  <w:style w:type="character" w:customStyle="1" w:styleId="ListLabel10">
    <w:name w:val="ListLabel 10"/>
    <w:qFormat/>
    <w:rsid w:val="005C003B"/>
    <w:rPr>
      <w:rFonts w:cs="Courier New"/>
    </w:rPr>
  </w:style>
  <w:style w:type="character" w:customStyle="1" w:styleId="ListLabel11">
    <w:name w:val="ListLabel 11"/>
    <w:qFormat/>
    <w:rsid w:val="005C003B"/>
    <w:rPr>
      <w:rFonts w:cs="Courier New"/>
    </w:rPr>
  </w:style>
  <w:style w:type="character" w:customStyle="1" w:styleId="ListLabel12">
    <w:name w:val="ListLabel 12"/>
    <w:qFormat/>
    <w:rsid w:val="005C003B"/>
    <w:rPr>
      <w:rFonts w:cs="Courier New"/>
    </w:rPr>
  </w:style>
  <w:style w:type="character" w:customStyle="1" w:styleId="ListLabel13">
    <w:name w:val="ListLabel 13"/>
    <w:qFormat/>
    <w:rsid w:val="005C003B"/>
    <w:rPr>
      <w:rFonts w:cs="Courier New"/>
    </w:rPr>
  </w:style>
  <w:style w:type="character" w:customStyle="1" w:styleId="ListLabel14">
    <w:name w:val="ListLabel 14"/>
    <w:qFormat/>
    <w:rsid w:val="005C003B"/>
    <w:rPr>
      <w:b/>
    </w:rPr>
  </w:style>
  <w:style w:type="character" w:customStyle="1" w:styleId="ListLabel15">
    <w:name w:val="ListLabel 15"/>
    <w:qFormat/>
    <w:rsid w:val="005C003B"/>
    <w:rPr>
      <w:rFonts w:cs="Courier New"/>
    </w:rPr>
  </w:style>
  <w:style w:type="character" w:customStyle="1" w:styleId="ListLabel16">
    <w:name w:val="ListLabel 16"/>
    <w:qFormat/>
    <w:rsid w:val="005C003B"/>
    <w:rPr>
      <w:rFonts w:cs="Courier New"/>
    </w:rPr>
  </w:style>
  <w:style w:type="character" w:customStyle="1" w:styleId="ListLabel17">
    <w:name w:val="ListLabel 17"/>
    <w:qFormat/>
    <w:rsid w:val="005C003B"/>
    <w:rPr>
      <w:rFonts w:cs="Courier New"/>
    </w:rPr>
  </w:style>
  <w:style w:type="character" w:customStyle="1" w:styleId="ListLabel18">
    <w:name w:val="ListLabel 18"/>
    <w:qFormat/>
    <w:rsid w:val="005C003B"/>
    <w:rPr>
      <w:b/>
    </w:rPr>
  </w:style>
  <w:style w:type="character" w:customStyle="1" w:styleId="ListLabel19">
    <w:name w:val="ListLabel 19"/>
    <w:qFormat/>
    <w:rsid w:val="005C003B"/>
    <w:rPr>
      <w:b/>
    </w:rPr>
  </w:style>
  <w:style w:type="character" w:customStyle="1" w:styleId="ListLabel20">
    <w:name w:val="ListLabel 20"/>
    <w:qFormat/>
    <w:rsid w:val="005C003B"/>
    <w:rPr>
      <w:rFonts w:cs="Courier New"/>
    </w:rPr>
  </w:style>
  <w:style w:type="character" w:customStyle="1" w:styleId="ListLabel21">
    <w:name w:val="ListLabel 21"/>
    <w:qFormat/>
    <w:rsid w:val="005C003B"/>
    <w:rPr>
      <w:rFonts w:cs="Courier New"/>
    </w:rPr>
  </w:style>
  <w:style w:type="character" w:customStyle="1" w:styleId="ListLabel22">
    <w:name w:val="ListLabel 22"/>
    <w:qFormat/>
    <w:rsid w:val="005C003B"/>
    <w:rPr>
      <w:rFonts w:cs="Courier New"/>
    </w:rPr>
  </w:style>
  <w:style w:type="character" w:customStyle="1" w:styleId="ListLabel23">
    <w:name w:val="ListLabel 23"/>
    <w:qFormat/>
    <w:rsid w:val="005C003B"/>
    <w:rPr>
      <w:rFonts w:cs="Courier New"/>
    </w:rPr>
  </w:style>
  <w:style w:type="character" w:customStyle="1" w:styleId="ListLabel24">
    <w:name w:val="ListLabel 24"/>
    <w:qFormat/>
    <w:rsid w:val="005C003B"/>
    <w:rPr>
      <w:rFonts w:cs="Courier New"/>
    </w:rPr>
  </w:style>
  <w:style w:type="character" w:customStyle="1" w:styleId="ListLabel25">
    <w:name w:val="ListLabel 25"/>
    <w:qFormat/>
    <w:rsid w:val="005C003B"/>
    <w:rPr>
      <w:rFonts w:cs="Courier New"/>
    </w:rPr>
  </w:style>
  <w:style w:type="character" w:customStyle="1" w:styleId="ListLabel26">
    <w:name w:val="ListLabel 26"/>
    <w:qFormat/>
    <w:rsid w:val="005C003B"/>
    <w:rPr>
      <w:rFonts w:cs="Courier New"/>
    </w:rPr>
  </w:style>
  <w:style w:type="character" w:customStyle="1" w:styleId="ListLabel27">
    <w:name w:val="ListLabel 27"/>
    <w:qFormat/>
    <w:rsid w:val="005C003B"/>
    <w:rPr>
      <w:rFonts w:cs="Courier New"/>
    </w:rPr>
  </w:style>
  <w:style w:type="character" w:customStyle="1" w:styleId="ListLabel28">
    <w:name w:val="ListLabel 28"/>
    <w:qFormat/>
    <w:rsid w:val="005C003B"/>
    <w:rPr>
      <w:rFonts w:cs="Courier New"/>
    </w:rPr>
  </w:style>
  <w:style w:type="character" w:customStyle="1" w:styleId="ListLabel29">
    <w:name w:val="ListLabel 29"/>
    <w:qFormat/>
    <w:rsid w:val="005C003B"/>
    <w:rPr>
      <w:rFonts w:cs="Courier New"/>
    </w:rPr>
  </w:style>
  <w:style w:type="character" w:customStyle="1" w:styleId="ListLabel30">
    <w:name w:val="ListLabel 30"/>
    <w:qFormat/>
    <w:rsid w:val="005C003B"/>
    <w:rPr>
      <w:rFonts w:cs="Courier New"/>
    </w:rPr>
  </w:style>
  <w:style w:type="character" w:customStyle="1" w:styleId="ListLabel31">
    <w:name w:val="ListLabel 31"/>
    <w:qFormat/>
    <w:rsid w:val="005C003B"/>
    <w:rPr>
      <w:rFonts w:cs="Courier New"/>
    </w:rPr>
  </w:style>
  <w:style w:type="character" w:customStyle="1" w:styleId="ListLabel32">
    <w:name w:val="ListLabel 32"/>
    <w:qFormat/>
    <w:rsid w:val="005C003B"/>
    <w:rPr>
      <w:rFonts w:cs="Courier New"/>
    </w:rPr>
  </w:style>
  <w:style w:type="character" w:customStyle="1" w:styleId="ListLabel33">
    <w:name w:val="ListLabel 33"/>
    <w:qFormat/>
    <w:rsid w:val="005C003B"/>
    <w:rPr>
      <w:rFonts w:cs="Courier New"/>
    </w:rPr>
  </w:style>
  <w:style w:type="character" w:customStyle="1" w:styleId="ListLabel34">
    <w:name w:val="ListLabel 34"/>
    <w:qFormat/>
    <w:rsid w:val="005C003B"/>
    <w:rPr>
      <w:rFonts w:cs="Courier New"/>
    </w:rPr>
  </w:style>
  <w:style w:type="character" w:customStyle="1" w:styleId="ListLabel35">
    <w:name w:val="ListLabel 35"/>
    <w:qFormat/>
    <w:rsid w:val="005C003B"/>
    <w:rPr>
      <w:rFonts w:ascii="Century Schoolbook" w:hAnsi="Century Schoolbook"/>
      <w:b/>
      <w:color w:val="00000A"/>
    </w:rPr>
  </w:style>
  <w:style w:type="character" w:customStyle="1" w:styleId="ListLabel36">
    <w:name w:val="ListLabel 36"/>
    <w:qFormat/>
    <w:rsid w:val="005C003B"/>
    <w:rPr>
      <w:rFonts w:ascii="Century Schoolbook" w:hAnsi="Century Schoolbook" w:cs="Symbol"/>
    </w:rPr>
  </w:style>
  <w:style w:type="character" w:customStyle="1" w:styleId="ListLabel37">
    <w:name w:val="ListLabel 37"/>
    <w:qFormat/>
    <w:rsid w:val="005C003B"/>
    <w:rPr>
      <w:rFonts w:cs="Courier New"/>
    </w:rPr>
  </w:style>
  <w:style w:type="character" w:customStyle="1" w:styleId="ListLabel38">
    <w:name w:val="ListLabel 38"/>
    <w:qFormat/>
    <w:rsid w:val="005C003B"/>
    <w:rPr>
      <w:rFonts w:cs="Wingdings"/>
    </w:rPr>
  </w:style>
  <w:style w:type="character" w:customStyle="1" w:styleId="ListLabel39">
    <w:name w:val="ListLabel 39"/>
    <w:qFormat/>
    <w:rsid w:val="005C003B"/>
    <w:rPr>
      <w:rFonts w:cs="Symbol"/>
    </w:rPr>
  </w:style>
  <w:style w:type="character" w:customStyle="1" w:styleId="ListLabel40">
    <w:name w:val="ListLabel 40"/>
    <w:qFormat/>
    <w:rsid w:val="005C003B"/>
    <w:rPr>
      <w:rFonts w:cs="Courier New"/>
    </w:rPr>
  </w:style>
  <w:style w:type="character" w:customStyle="1" w:styleId="ListLabel41">
    <w:name w:val="ListLabel 41"/>
    <w:qFormat/>
    <w:rsid w:val="005C003B"/>
    <w:rPr>
      <w:rFonts w:cs="Wingdings"/>
    </w:rPr>
  </w:style>
  <w:style w:type="character" w:customStyle="1" w:styleId="ListLabel42">
    <w:name w:val="ListLabel 42"/>
    <w:qFormat/>
    <w:rsid w:val="005C003B"/>
    <w:rPr>
      <w:rFonts w:cs="Symbol"/>
    </w:rPr>
  </w:style>
  <w:style w:type="character" w:customStyle="1" w:styleId="ListLabel43">
    <w:name w:val="ListLabel 43"/>
    <w:qFormat/>
    <w:rsid w:val="005C003B"/>
    <w:rPr>
      <w:rFonts w:cs="Courier New"/>
    </w:rPr>
  </w:style>
  <w:style w:type="character" w:customStyle="1" w:styleId="ListLabel44">
    <w:name w:val="ListLabel 44"/>
    <w:qFormat/>
    <w:rsid w:val="005C003B"/>
    <w:rPr>
      <w:rFonts w:cs="Wingdings"/>
    </w:rPr>
  </w:style>
  <w:style w:type="character" w:customStyle="1" w:styleId="ListLabel45">
    <w:name w:val="ListLabel 45"/>
    <w:qFormat/>
    <w:rsid w:val="005C003B"/>
    <w:rPr>
      <w:rFonts w:ascii="Century Schoolbook" w:hAnsi="Century Schoolbook" w:cs="Symbol"/>
    </w:rPr>
  </w:style>
  <w:style w:type="character" w:customStyle="1" w:styleId="ListLabel46">
    <w:name w:val="ListLabel 46"/>
    <w:qFormat/>
    <w:rsid w:val="005C003B"/>
    <w:rPr>
      <w:rFonts w:cs="Courier New"/>
    </w:rPr>
  </w:style>
  <w:style w:type="character" w:customStyle="1" w:styleId="ListLabel47">
    <w:name w:val="ListLabel 47"/>
    <w:qFormat/>
    <w:rsid w:val="005C003B"/>
    <w:rPr>
      <w:rFonts w:cs="Wingdings"/>
    </w:rPr>
  </w:style>
  <w:style w:type="character" w:customStyle="1" w:styleId="ListLabel48">
    <w:name w:val="ListLabel 48"/>
    <w:qFormat/>
    <w:rsid w:val="005C003B"/>
    <w:rPr>
      <w:rFonts w:cs="Symbol"/>
    </w:rPr>
  </w:style>
  <w:style w:type="character" w:customStyle="1" w:styleId="ListLabel49">
    <w:name w:val="ListLabel 49"/>
    <w:qFormat/>
    <w:rsid w:val="005C003B"/>
    <w:rPr>
      <w:rFonts w:cs="Courier New"/>
    </w:rPr>
  </w:style>
  <w:style w:type="character" w:customStyle="1" w:styleId="ListLabel50">
    <w:name w:val="ListLabel 50"/>
    <w:qFormat/>
    <w:rsid w:val="005C003B"/>
    <w:rPr>
      <w:rFonts w:cs="Wingdings"/>
    </w:rPr>
  </w:style>
  <w:style w:type="character" w:customStyle="1" w:styleId="ListLabel51">
    <w:name w:val="ListLabel 51"/>
    <w:qFormat/>
    <w:rsid w:val="005C003B"/>
    <w:rPr>
      <w:rFonts w:cs="Symbol"/>
    </w:rPr>
  </w:style>
  <w:style w:type="character" w:customStyle="1" w:styleId="ListLabel52">
    <w:name w:val="ListLabel 52"/>
    <w:qFormat/>
    <w:rsid w:val="005C003B"/>
    <w:rPr>
      <w:rFonts w:cs="Courier New"/>
    </w:rPr>
  </w:style>
  <w:style w:type="character" w:customStyle="1" w:styleId="ListLabel53">
    <w:name w:val="ListLabel 53"/>
    <w:qFormat/>
    <w:rsid w:val="005C003B"/>
    <w:rPr>
      <w:rFonts w:cs="Wingdings"/>
    </w:rPr>
  </w:style>
  <w:style w:type="character" w:customStyle="1" w:styleId="ListLabel54">
    <w:name w:val="ListLabel 54"/>
    <w:qFormat/>
    <w:rsid w:val="005C003B"/>
    <w:rPr>
      <w:rFonts w:ascii="Century Schoolbook" w:hAnsi="Century Schoolbook" w:cs="Symbol"/>
    </w:rPr>
  </w:style>
  <w:style w:type="character" w:customStyle="1" w:styleId="ListLabel55">
    <w:name w:val="ListLabel 55"/>
    <w:qFormat/>
    <w:rsid w:val="005C003B"/>
    <w:rPr>
      <w:rFonts w:cs="Courier New"/>
    </w:rPr>
  </w:style>
  <w:style w:type="character" w:customStyle="1" w:styleId="ListLabel56">
    <w:name w:val="ListLabel 56"/>
    <w:qFormat/>
    <w:rsid w:val="005C003B"/>
    <w:rPr>
      <w:rFonts w:cs="Wingdings"/>
    </w:rPr>
  </w:style>
  <w:style w:type="character" w:customStyle="1" w:styleId="ListLabel57">
    <w:name w:val="ListLabel 57"/>
    <w:qFormat/>
    <w:rsid w:val="005C003B"/>
    <w:rPr>
      <w:rFonts w:cs="Symbol"/>
    </w:rPr>
  </w:style>
  <w:style w:type="character" w:customStyle="1" w:styleId="ListLabel58">
    <w:name w:val="ListLabel 58"/>
    <w:qFormat/>
    <w:rsid w:val="005C003B"/>
    <w:rPr>
      <w:rFonts w:cs="Courier New"/>
    </w:rPr>
  </w:style>
  <w:style w:type="character" w:customStyle="1" w:styleId="ListLabel59">
    <w:name w:val="ListLabel 59"/>
    <w:qFormat/>
    <w:rsid w:val="005C003B"/>
    <w:rPr>
      <w:rFonts w:cs="Wingdings"/>
    </w:rPr>
  </w:style>
  <w:style w:type="character" w:customStyle="1" w:styleId="ListLabel60">
    <w:name w:val="ListLabel 60"/>
    <w:qFormat/>
    <w:rsid w:val="005C003B"/>
    <w:rPr>
      <w:rFonts w:cs="Symbol"/>
    </w:rPr>
  </w:style>
  <w:style w:type="character" w:customStyle="1" w:styleId="ListLabel61">
    <w:name w:val="ListLabel 61"/>
    <w:qFormat/>
    <w:rsid w:val="005C003B"/>
    <w:rPr>
      <w:rFonts w:cs="Courier New"/>
    </w:rPr>
  </w:style>
  <w:style w:type="character" w:customStyle="1" w:styleId="ListLabel62">
    <w:name w:val="ListLabel 62"/>
    <w:qFormat/>
    <w:rsid w:val="005C003B"/>
    <w:rPr>
      <w:rFonts w:cs="Wingdings"/>
    </w:rPr>
  </w:style>
  <w:style w:type="character" w:customStyle="1" w:styleId="ListLabel63">
    <w:name w:val="ListLabel 63"/>
    <w:qFormat/>
    <w:rsid w:val="005C003B"/>
    <w:rPr>
      <w:rFonts w:ascii="Century Schoolbook" w:hAnsi="Century Schoolbook" w:cs="Symbol"/>
    </w:rPr>
  </w:style>
  <w:style w:type="character" w:customStyle="1" w:styleId="ListLabel64">
    <w:name w:val="ListLabel 64"/>
    <w:qFormat/>
    <w:rsid w:val="005C003B"/>
    <w:rPr>
      <w:rFonts w:cs="Courier New"/>
    </w:rPr>
  </w:style>
  <w:style w:type="character" w:customStyle="1" w:styleId="ListLabel65">
    <w:name w:val="ListLabel 65"/>
    <w:qFormat/>
    <w:rsid w:val="005C003B"/>
    <w:rPr>
      <w:rFonts w:cs="Wingdings"/>
    </w:rPr>
  </w:style>
  <w:style w:type="character" w:customStyle="1" w:styleId="ListLabel66">
    <w:name w:val="ListLabel 66"/>
    <w:qFormat/>
    <w:rsid w:val="005C003B"/>
    <w:rPr>
      <w:rFonts w:cs="Symbol"/>
    </w:rPr>
  </w:style>
  <w:style w:type="character" w:customStyle="1" w:styleId="ListLabel67">
    <w:name w:val="ListLabel 67"/>
    <w:qFormat/>
    <w:rsid w:val="005C003B"/>
    <w:rPr>
      <w:rFonts w:cs="Courier New"/>
    </w:rPr>
  </w:style>
  <w:style w:type="character" w:customStyle="1" w:styleId="ListLabel68">
    <w:name w:val="ListLabel 68"/>
    <w:qFormat/>
    <w:rsid w:val="005C003B"/>
    <w:rPr>
      <w:rFonts w:cs="Wingdings"/>
    </w:rPr>
  </w:style>
  <w:style w:type="character" w:customStyle="1" w:styleId="ListLabel69">
    <w:name w:val="ListLabel 69"/>
    <w:qFormat/>
    <w:rsid w:val="005C003B"/>
    <w:rPr>
      <w:rFonts w:cs="Symbol"/>
    </w:rPr>
  </w:style>
  <w:style w:type="character" w:customStyle="1" w:styleId="ListLabel70">
    <w:name w:val="ListLabel 70"/>
    <w:qFormat/>
    <w:rsid w:val="005C003B"/>
    <w:rPr>
      <w:rFonts w:cs="Courier New"/>
    </w:rPr>
  </w:style>
  <w:style w:type="character" w:customStyle="1" w:styleId="ListLabel71">
    <w:name w:val="ListLabel 71"/>
    <w:qFormat/>
    <w:rsid w:val="005C003B"/>
    <w:rPr>
      <w:rFonts w:cs="Wingdings"/>
    </w:rPr>
  </w:style>
  <w:style w:type="paragraph" w:customStyle="1" w:styleId="Nadpis">
    <w:name w:val="Nadpis"/>
    <w:basedOn w:val="Normln"/>
    <w:next w:val="Zkladntext"/>
    <w:qFormat/>
    <w:rsid w:val="005C00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C003B"/>
    <w:pPr>
      <w:spacing w:after="140" w:line="288" w:lineRule="auto"/>
    </w:pPr>
  </w:style>
  <w:style w:type="paragraph" w:styleId="Seznam">
    <w:name w:val="List"/>
    <w:basedOn w:val="Zkladntext"/>
    <w:rsid w:val="005C003B"/>
    <w:rPr>
      <w:rFonts w:cs="Arial"/>
    </w:rPr>
  </w:style>
  <w:style w:type="paragraph" w:customStyle="1" w:styleId="Titulek1">
    <w:name w:val="Titulek1"/>
    <w:basedOn w:val="Normln"/>
    <w:qFormat/>
    <w:rsid w:val="005C00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C003B"/>
    <w:pPr>
      <w:suppressLineNumbers/>
    </w:pPr>
    <w:rPr>
      <w:rFonts w:cs="Arial"/>
    </w:rPr>
  </w:style>
  <w:style w:type="paragraph" w:customStyle="1" w:styleId="Zhlav1">
    <w:name w:val="Záhlaví1"/>
    <w:basedOn w:val="Normln"/>
    <w:link w:val="Zhlav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0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B052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ED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7DE7-10FA-42F6-8307-38E3C56C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Kolařík</dc:creator>
  <cp:lastModifiedBy>Nový Jáchymov</cp:lastModifiedBy>
  <cp:revision>2</cp:revision>
  <cp:lastPrinted>2023-05-24T11:32:00Z</cp:lastPrinted>
  <dcterms:created xsi:type="dcterms:W3CDTF">2023-05-24T11:38:00Z</dcterms:created>
  <dcterms:modified xsi:type="dcterms:W3CDTF">2023-05-24T11:38:00Z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