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CE" w:rsidRDefault="003A5ECE" w:rsidP="003A5ECE">
      <w:pPr>
        <w:spacing w:before="168" w:line="408" w:lineRule="atLeast"/>
        <w:rPr>
          <w:rFonts w:ascii="Arial CE" w:hAnsi="Arial CE" w:cs="Arial CE"/>
          <w:b/>
          <w:bCs/>
          <w:color w:val="666666"/>
          <w:sz w:val="29"/>
          <w:szCs w:val="29"/>
          <w:lang w:eastAsia="cs-CZ"/>
        </w:rPr>
      </w:pPr>
      <w:r>
        <w:rPr>
          <w:rFonts w:ascii="Arial CE" w:hAnsi="Arial CE" w:cs="Arial CE"/>
          <w:b/>
          <w:bCs/>
          <w:color w:val="666666"/>
          <w:sz w:val="29"/>
          <w:szCs w:val="29"/>
          <w:lang w:eastAsia="cs-CZ"/>
        </w:rPr>
        <w:t>Středočeský kraj připravuje svolání jednání Bezpečnostní rady kraje dne 3. 3. 2020</w:t>
      </w:r>
    </w:p>
    <w:p w:rsidR="003A5ECE" w:rsidRDefault="003A5ECE" w:rsidP="003A5ECE">
      <w:pPr>
        <w:spacing w:line="408" w:lineRule="atLeast"/>
        <w:rPr>
          <w:rFonts w:ascii="Arial CE" w:hAnsi="Arial CE" w:cs="Arial CE"/>
          <w:i/>
          <w:iCs/>
          <w:color w:val="808080"/>
          <w:sz w:val="20"/>
          <w:szCs w:val="20"/>
          <w:lang w:eastAsia="cs-CZ"/>
        </w:rPr>
      </w:pPr>
      <w:r>
        <w:rPr>
          <w:rFonts w:ascii="Arial CE" w:hAnsi="Arial CE" w:cs="Arial CE"/>
          <w:i/>
          <w:iCs/>
          <w:color w:val="808080"/>
          <w:sz w:val="20"/>
          <w:szCs w:val="20"/>
          <w:lang w:eastAsia="cs-CZ"/>
        </w:rPr>
        <w:t>27. února 2020</w:t>
      </w:r>
    </w:p>
    <w:p w:rsidR="003A5ECE" w:rsidRDefault="003A5ECE" w:rsidP="003A5ECE">
      <w:pPr>
        <w:spacing w:line="408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V souvislosti s výskytem a šířením nového typu virového onemocnění COVID-19 nastavil Středočeský kraj opatření k zabránění epidemie nebo nebezpečí jejího vzniku a postupuje v souladu s opatřeními, která doporučují a nařizují orgány ochrany veřejného zdraví, v tomto případě zejména krajská hygienická stanice. 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Hejtmanka Jaroslava Pokorná </w:t>
      </w:r>
      <w:proofErr w:type="spellStart"/>
      <w:r>
        <w:rPr>
          <w:rFonts w:ascii="Arial CE" w:hAnsi="Arial CE" w:cs="Arial CE"/>
          <w:color w:val="666666"/>
          <w:sz w:val="20"/>
          <w:szCs w:val="20"/>
          <w:lang w:eastAsia="cs-CZ"/>
        </w:rPr>
        <w:t>Jermanová</w:t>
      </w:r>
      <w:proofErr w:type="spellEnd"/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, předsedkyně Bezpečnostní rady kraje, rozhodla </w:t>
      </w:r>
      <w:r>
        <w:rPr>
          <w:rFonts w:ascii="Arial CE" w:hAnsi="Arial CE" w:cs="Arial CE"/>
          <w:b/>
          <w:bCs/>
          <w:color w:val="666666"/>
          <w:sz w:val="20"/>
          <w:szCs w:val="20"/>
          <w:lang w:eastAsia="cs-CZ"/>
        </w:rPr>
        <w:t xml:space="preserve">o </w:t>
      </w:r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>svolání jednání tohoto orgánu na</w:t>
      </w:r>
      <w:r>
        <w:rPr>
          <w:rFonts w:ascii="Arial CE" w:hAnsi="Arial CE" w:cs="Arial CE"/>
          <w:color w:val="FF0000"/>
          <w:sz w:val="20"/>
          <w:szCs w:val="20"/>
          <w:lang w:eastAsia="cs-CZ"/>
        </w:rPr>
        <w:t xml:space="preserve"> </w:t>
      </w:r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>3. 3. 2020</w:t>
      </w: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, </w:t>
      </w:r>
      <w:r>
        <w:rPr>
          <w:rFonts w:ascii="Arial CE" w:hAnsi="Arial CE" w:cs="Arial CE"/>
          <w:color w:val="FF0000"/>
          <w:sz w:val="20"/>
          <w:szCs w:val="20"/>
          <w:lang w:eastAsia="cs-CZ"/>
        </w:rPr>
        <w:t>tedy bezprostředně poté, co by měly být k dispozici přijaté závěry z jednání Ústřední epidemiologické komise, porady ředitelů Krajských hygienických stanic a Bezpečnostní rady státu, jejichž jednání jsou avizována od dnešního dne, tj. od 27. 2. do pondělí 2. 3. 2020.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>Na základě informací o postupu ústředních orgánů a dle přijatých opatření orgánů ochrany veřejného zdraví doporučí Bezpečnostní rada další adekvátní kroky k zabránění vzniku epidemie, včetně možných postupů dle Pandemického plánu Středočeského kraje. Kraj je tak připraven v případě rozhodnutí příslušných krizových orgánů použít krizových opatření, které umožňuje krizová legislativa tak, aby byly zachovány potřebné podmínky pro ochranu životů a zdraví obyvatel ve Středočeském kraji.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Dle výstupů z jednání rozšířeného předsednictva Bezpečnostní rady státu bezpečnostní rady státu </w:t>
      </w:r>
      <w:proofErr w:type="gramStart"/>
      <w:r>
        <w:rPr>
          <w:rFonts w:ascii="Arial CE" w:hAnsi="Arial CE" w:cs="Arial CE"/>
          <w:color w:val="666666"/>
          <w:sz w:val="20"/>
          <w:szCs w:val="20"/>
          <w:lang w:eastAsia="cs-CZ"/>
        </w:rPr>
        <w:t>ze</w:t>
      </w:r>
      <w:proofErr w:type="gramEnd"/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 dne 25. 2. 2020 je vydáno upozornění že:   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1. Občané by měli zvážit zejména cesty do regionů severní Itálie, které jsou nejvíce postižené </w:t>
      </w:r>
      <w:proofErr w:type="spellStart"/>
      <w:r>
        <w:rPr>
          <w:rFonts w:ascii="Arial CE" w:hAnsi="Arial CE" w:cs="Arial CE"/>
          <w:color w:val="666666"/>
          <w:sz w:val="20"/>
          <w:szCs w:val="20"/>
          <w:lang w:eastAsia="cs-CZ"/>
        </w:rPr>
        <w:t>koronavirem</w:t>
      </w:r>
      <w:proofErr w:type="spellEnd"/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 COVID-19 (Lombardie, </w:t>
      </w:r>
      <w:proofErr w:type="spellStart"/>
      <w:r>
        <w:rPr>
          <w:rFonts w:ascii="Arial CE" w:hAnsi="Arial CE" w:cs="Arial CE"/>
          <w:color w:val="666666"/>
          <w:sz w:val="20"/>
          <w:szCs w:val="20"/>
          <w:lang w:eastAsia="cs-CZ"/>
        </w:rPr>
        <w:t>Benátsko</w:t>
      </w:r>
      <w:proofErr w:type="spellEnd"/>
      <w:r>
        <w:rPr>
          <w:rFonts w:ascii="Arial CE" w:hAnsi="Arial CE" w:cs="Arial CE"/>
          <w:color w:val="666666"/>
          <w:sz w:val="20"/>
          <w:szCs w:val="20"/>
          <w:lang w:eastAsia="cs-CZ"/>
        </w:rPr>
        <w:t>).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2. Občané, kteří se </w:t>
      </w:r>
      <w:proofErr w:type="gramStart"/>
      <w:r>
        <w:rPr>
          <w:rFonts w:ascii="Arial CE" w:hAnsi="Arial CE" w:cs="Arial CE"/>
          <w:color w:val="666666"/>
          <w:sz w:val="20"/>
          <w:szCs w:val="20"/>
          <w:lang w:eastAsia="cs-CZ"/>
        </w:rPr>
        <w:t>vracejí</w:t>
      </w:r>
      <w:proofErr w:type="gramEnd"/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 z postižených regionů Itálie by </w:t>
      </w:r>
      <w:proofErr w:type="gramStart"/>
      <w:r>
        <w:rPr>
          <w:rFonts w:ascii="Arial CE" w:hAnsi="Arial CE" w:cs="Arial CE"/>
          <w:color w:val="666666"/>
          <w:sz w:val="20"/>
          <w:szCs w:val="20"/>
          <w:lang w:eastAsia="cs-CZ"/>
        </w:rPr>
        <w:t>měli</w:t>
      </w:r>
      <w:proofErr w:type="gramEnd"/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 sledovat svůj zdravotní stav, a v případě zjištění příznaků nemoci by měli telefonicky kontaktovat svého lékaře.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3. Občané cestující do zahraničí by si měli být vědomi rizik spojených se současnou situací šíření </w:t>
      </w:r>
      <w:proofErr w:type="spellStart"/>
      <w:r>
        <w:rPr>
          <w:rFonts w:ascii="Arial CE" w:hAnsi="Arial CE" w:cs="Arial CE"/>
          <w:color w:val="666666"/>
          <w:sz w:val="20"/>
          <w:szCs w:val="20"/>
          <w:lang w:eastAsia="cs-CZ"/>
        </w:rPr>
        <w:t>koronaviru</w:t>
      </w:r>
      <w:proofErr w:type="spellEnd"/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 COVID-19 (např. možnost uvíznutí v karanténě, kterou vyhlásí místní úřady)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b/>
          <w:bCs/>
          <w:color w:val="666666"/>
          <w:sz w:val="20"/>
          <w:szCs w:val="20"/>
          <w:lang w:eastAsia="cs-CZ"/>
        </w:rPr>
        <w:t>Jak se chránit?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666666"/>
          <w:sz w:val="20"/>
          <w:szCs w:val="20"/>
          <w:lang w:eastAsia="cs-CZ"/>
        </w:rPr>
      </w:pPr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Je nezbytné dodržovat zásady respirační hygieny, často mýt ruce mýdlem a vodou, pokud možno, vyhýbat se kontaktu s osobou, která jeví příznaky onemocnění dýchacích cest, používat dezinfekční prostředky s plně </w:t>
      </w:r>
      <w:proofErr w:type="spellStart"/>
      <w:r>
        <w:rPr>
          <w:rFonts w:ascii="Arial CE" w:hAnsi="Arial CE" w:cs="Arial CE"/>
          <w:color w:val="666666"/>
          <w:sz w:val="20"/>
          <w:szCs w:val="20"/>
          <w:lang w:eastAsia="cs-CZ"/>
        </w:rPr>
        <w:t>virucidním</w:t>
      </w:r>
      <w:proofErr w:type="spellEnd"/>
      <w:r>
        <w:rPr>
          <w:rFonts w:ascii="Arial CE" w:hAnsi="Arial CE" w:cs="Arial CE"/>
          <w:color w:val="666666"/>
          <w:sz w:val="20"/>
          <w:szCs w:val="20"/>
          <w:lang w:eastAsia="cs-CZ"/>
        </w:rPr>
        <w:t xml:space="preserve"> účinkem, nezdržovat se v místech s vyšším počtem lidí, jedinci, kteří trpí respiračním onemocněním by měli dodržovat pravidla respirační hygieny – tj. při kýchání a kašlání řádně užívat, nejlépe jednorázové, kapesníky, při kašlání a kýchání si zakrývat ústa paží/rukávem, nikoliv rukou (kapénky se pak mohou přenést dál) a používat ústenku tak,  aby omezili možnost přenosu nákazy na okolí.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 xml:space="preserve">S kým se mohu poradit? 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r>
        <w:rPr>
          <w:rFonts w:ascii="Arial CE" w:hAnsi="Arial CE" w:cs="Arial CE"/>
          <w:color w:val="FF0000"/>
          <w:sz w:val="20"/>
          <w:szCs w:val="20"/>
          <w:lang w:eastAsia="cs-CZ"/>
        </w:rPr>
        <w:lastRenderedPageBreak/>
        <w:t xml:space="preserve">Pokud potřebujete poradit v souvislosti s aktuálním výskytem </w:t>
      </w:r>
      <w:proofErr w:type="spellStart"/>
      <w:r>
        <w:rPr>
          <w:rFonts w:ascii="Arial CE" w:hAnsi="Arial CE" w:cs="Arial CE"/>
          <w:color w:val="FF0000"/>
          <w:sz w:val="20"/>
          <w:szCs w:val="20"/>
          <w:lang w:eastAsia="cs-CZ"/>
        </w:rPr>
        <w:t>koronaviru</w:t>
      </w:r>
      <w:proofErr w:type="spellEnd"/>
      <w:r>
        <w:rPr>
          <w:rFonts w:ascii="Arial CE" w:hAnsi="Arial CE" w:cs="Arial CE"/>
          <w:color w:val="FF0000"/>
          <w:sz w:val="20"/>
          <w:szCs w:val="20"/>
          <w:lang w:eastAsia="cs-CZ"/>
        </w:rPr>
        <w:t xml:space="preserve">, ať už jste občan či zdravotník, je vám k dispozici poradenská </w:t>
      </w:r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>infolinka</w:t>
      </w:r>
      <w:r>
        <w:rPr>
          <w:rFonts w:ascii="Arial CE" w:hAnsi="Arial CE" w:cs="Arial CE"/>
          <w:color w:val="FF0000"/>
          <w:sz w:val="20"/>
          <w:szCs w:val="20"/>
          <w:lang w:eastAsia="cs-CZ"/>
        </w:rPr>
        <w:t xml:space="preserve"> Státního zdravotního ústavu, která má číslo: </w:t>
      </w:r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>724 810 106</w:t>
      </w:r>
      <w:r>
        <w:rPr>
          <w:rFonts w:ascii="Arial CE" w:hAnsi="Arial CE" w:cs="Arial CE"/>
          <w:color w:val="FF0000"/>
          <w:sz w:val="20"/>
          <w:szCs w:val="20"/>
          <w:lang w:eastAsia="cs-CZ"/>
        </w:rPr>
        <w:t xml:space="preserve">. Linka je v provozu denně od 9 do 21 hodin. </w:t>
      </w:r>
      <w:r>
        <w:rPr>
          <w:rFonts w:ascii="Arial" w:hAnsi="Arial" w:cs="Arial"/>
          <w:color w:val="FF0000"/>
          <w:sz w:val="20"/>
          <w:szCs w:val="20"/>
          <w:lang w:eastAsia="cs-CZ"/>
        </w:rPr>
        <w:t>​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 xml:space="preserve">Informace o </w:t>
      </w:r>
      <w:proofErr w:type="spellStart"/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>koronaviru</w:t>
      </w:r>
      <w:proofErr w:type="spellEnd"/>
      <w:r>
        <w:rPr>
          <w:rFonts w:ascii="Arial CE" w:hAnsi="Arial CE" w:cs="Arial CE"/>
          <w:b/>
          <w:bCs/>
          <w:color w:val="FF0000"/>
          <w:sz w:val="20"/>
          <w:szCs w:val="20"/>
          <w:lang w:eastAsia="cs-CZ"/>
        </w:rPr>
        <w:t xml:space="preserve"> (COVID-19) pro Středočeský kraj – kontakty: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r>
        <w:rPr>
          <w:rFonts w:ascii="Arial CE" w:hAnsi="Arial CE" w:cs="Arial CE"/>
          <w:color w:val="FF0000"/>
          <w:sz w:val="20"/>
          <w:szCs w:val="20"/>
          <w:lang w:eastAsia="cs-CZ"/>
        </w:rPr>
        <w:t>Kontakty na Krajskou hygienickou stanici pracovníci protiepidemických oddělení jednotlivých územních pracovišť (v pracovní době):</w:t>
      </w:r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Arial CE" w:hAnsi="Arial CE" w:cs="Arial CE"/>
            <w:color w:val="FF0000"/>
            <w:sz w:val="20"/>
            <w:szCs w:val="20"/>
            <w:u w:val="none"/>
            <w:lang w:eastAsia="cs-CZ"/>
          </w:rPr>
          <w:t>http://khsstc.cz/obsah/kontakty_147_1.html</w:t>
        </w:r>
      </w:hyperlink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r>
        <w:rPr>
          <w:rFonts w:ascii="Arial CE" w:hAnsi="Arial CE" w:cs="Arial CE"/>
          <w:color w:val="FF0000"/>
          <w:sz w:val="20"/>
          <w:szCs w:val="20"/>
          <w:lang w:eastAsia="cs-CZ"/>
        </w:rPr>
        <w:t xml:space="preserve">Mimo pracovní dobu je k dispozici telefonní linka 736 521 357, E-mail: </w:t>
      </w:r>
      <w:hyperlink r:id="rId5" w:history="1">
        <w:r>
          <w:rPr>
            <w:rStyle w:val="Hypertextovodkaz"/>
            <w:rFonts w:ascii="Arial CE" w:hAnsi="Arial CE" w:cs="Arial CE"/>
            <w:sz w:val="20"/>
            <w:szCs w:val="20"/>
            <w:lang w:eastAsia="cs-CZ"/>
          </w:rPr>
          <w:t>vnn@khsstc.cz</w:t>
        </w:r>
      </w:hyperlink>
    </w:p>
    <w:p w:rsidR="003A5ECE" w:rsidRDefault="003A5ECE" w:rsidP="003A5ECE">
      <w:pPr>
        <w:spacing w:before="48" w:after="192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r>
        <w:rPr>
          <w:rFonts w:ascii="Arial CE" w:hAnsi="Arial CE" w:cs="Arial CE"/>
          <w:color w:val="FF0000"/>
          <w:sz w:val="20"/>
          <w:szCs w:val="20"/>
          <w:lang w:eastAsia="cs-CZ"/>
        </w:rPr>
        <w:t>Informace pro občany najdete také na webu Ministerstva zdravotnictví ČR, případně na stránkách Krajské hygienické stanice Středočeského kraje.</w:t>
      </w:r>
    </w:p>
    <w:p w:rsidR="003A5ECE" w:rsidRDefault="003A5ECE" w:rsidP="003A5ECE">
      <w:pPr>
        <w:spacing w:before="48" w:line="315" w:lineRule="atLeast"/>
        <w:rPr>
          <w:rFonts w:ascii="Arial CE" w:hAnsi="Arial CE" w:cs="Arial CE"/>
          <w:color w:val="FF0000"/>
          <w:sz w:val="20"/>
          <w:szCs w:val="20"/>
          <w:lang w:eastAsia="cs-CZ"/>
        </w:rPr>
      </w:pPr>
      <w:hyperlink r:id="rId6" w:history="1">
        <w:r>
          <w:rPr>
            <w:rStyle w:val="Hypertextovodkaz"/>
            <w:rFonts w:ascii="Arial CE" w:hAnsi="Arial CE" w:cs="Arial CE"/>
            <w:color w:val="FF0000"/>
            <w:sz w:val="20"/>
            <w:szCs w:val="20"/>
            <w:u w:val="none"/>
            <w:lang w:eastAsia="cs-CZ"/>
          </w:rPr>
          <w:t>http://www.mzcr.cz/dokumenty/informace-pro-obcany-v-souvislosti-s-aktualnim-vyskytem-cinskeho-koronaviru-2019_18415_1.html</w:t>
        </w:r>
      </w:hyperlink>
    </w:p>
    <w:p w:rsidR="003A5ECE" w:rsidRDefault="003A5ECE" w:rsidP="003A5ECE"/>
    <w:p w:rsidR="003A5ECE" w:rsidRDefault="003A5ECE" w:rsidP="003A5ECE"/>
    <w:p w:rsidR="005A32E0" w:rsidRDefault="005A32E0"/>
    <w:sectPr w:rsidR="005A32E0" w:rsidSect="005A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A5ECE"/>
    <w:rsid w:val="00120B79"/>
    <w:rsid w:val="001629A6"/>
    <w:rsid w:val="00223BF3"/>
    <w:rsid w:val="00231612"/>
    <w:rsid w:val="0031033A"/>
    <w:rsid w:val="003A5ECE"/>
    <w:rsid w:val="00436898"/>
    <w:rsid w:val="005A32E0"/>
    <w:rsid w:val="005F378B"/>
    <w:rsid w:val="007110C3"/>
    <w:rsid w:val="0087461F"/>
    <w:rsid w:val="0095303E"/>
    <w:rsid w:val="0098554F"/>
    <w:rsid w:val="009A1004"/>
    <w:rsid w:val="009F35C4"/>
    <w:rsid w:val="00B06FA4"/>
    <w:rsid w:val="00B341C2"/>
    <w:rsid w:val="00BB44BE"/>
    <w:rsid w:val="00BC2295"/>
    <w:rsid w:val="00C549A8"/>
    <w:rsid w:val="00C86DEC"/>
    <w:rsid w:val="00D6534B"/>
    <w:rsid w:val="00E311F4"/>
    <w:rsid w:val="00E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E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5EC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cr.cz/dokumenty/informace-pro-obcany-v-souvislosti-s-aktualnim-vyskytem-cinskeho-koronaviru-2019_18415_1.html" TargetMode="External"/><Relationship Id="rId5" Type="http://schemas.openxmlformats.org/officeDocument/2006/relationships/hyperlink" Target="mailto:vnn@khsstc.cz" TargetMode="External"/><Relationship Id="rId4" Type="http://schemas.openxmlformats.org/officeDocument/2006/relationships/hyperlink" Target="http://khsstc.cz/obsah/kontakty_147_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2020-02-27T09:46:00Z</dcterms:created>
  <dcterms:modified xsi:type="dcterms:W3CDTF">2020-02-27T09:46:00Z</dcterms:modified>
</cp:coreProperties>
</file>