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A4C76" w14:textId="3777F90A" w:rsidR="00E66C1A" w:rsidRPr="00F74983" w:rsidRDefault="00303FB8" w:rsidP="00303FB8">
      <w:pPr>
        <w:pStyle w:val="Zkladntext20"/>
        <w:shd w:val="clear" w:color="auto" w:fill="auto"/>
        <w:spacing w:after="240"/>
        <w:jc w:val="left"/>
        <w:rPr>
          <w:b w:val="0"/>
          <w:sz w:val="24"/>
          <w:szCs w:val="24"/>
        </w:rPr>
      </w:pPr>
      <w:r>
        <w:rPr>
          <w:sz w:val="24"/>
          <w:szCs w:val="24"/>
        </w:rPr>
        <w:t xml:space="preserve">     Smlouva </w:t>
      </w:r>
      <w:r w:rsidR="00E66C1A" w:rsidRPr="00F74983">
        <w:rPr>
          <w:sz w:val="24"/>
          <w:szCs w:val="24"/>
        </w:rPr>
        <w:t>o dodávce pitné vody a o odvádění odpadních vod č</w:t>
      </w:r>
      <w:r w:rsidR="00D35524" w:rsidRPr="00F74983">
        <w:rPr>
          <w:sz w:val="24"/>
          <w:szCs w:val="24"/>
        </w:rPr>
        <w:t>.</w:t>
      </w:r>
      <w:r w:rsidR="006C0050" w:rsidRPr="00F74983">
        <w:rPr>
          <w:sz w:val="24"/>
          <w:szCs w:val="24"/>
        </w:rPr>
        <w:t xml:space="preserve"> </w:t>
      </w:r>
      <w:r w:rsidR="00A72FE7">
        <w:rPr>
          <w:sz w:val="24"/>
          <w:szCs w:val="24"/>
        </w:rPr>
        <w:t>…………</w:t>
      </w:r>
    </w:p>
    <w:p w14:paraId="1D322FD9" w14:textId="1D8178B2" w:rsidR="0008503A" w:rsidRPr="00BC6482" w:rsidRDefault="00E66C1A" w:rsidP="004016C7">
      <w:pPr>
        <w:pStyle w:val="Zkladntext1"/>
        <w:shd w:val="clear" w:color="auto" w:fill="auto"/>
        <w:spacing w:before="0" w:after="240"/>
      </w:pPr>
      <w:r w:rsidRPr="005D23AF">
        <w:t>(dále jen „Smlouva“) uzavřená v souladu s příslušnými ustanoveními zákona č. 27</w:t>
      </w:r>
      <w:r w:rsidR="0008503A">
        <w:t>4</w:t>
      </w:r>
      <w:r w:rsidRPr="005D23AF">
        <w:t>/20</w:t>
      </w:r>
      <w:r w:rsidR="0008503A">
        <w:t>01</w:t>
      </w:r>
      <w:r>
        <w:t xml:space="preserve"> Sb.,</w:t>
      </w:r>
      <w:r w:rsidR="0008503A">
        <w:t xml:space="preserve"> </w:t>
      </w:r>
      <w:r>
        <w:t>o</w:t>
      </w:r>
      <w:r>
        <w:tab/>
        <w:t xml:space="preserve">vodovodech a kanalizacích pro veřejnou potřebu </w:t>
      </w:r>
      <w:r w:rsidR="0008503A">
        <w:t xml:space="preserve">v platném znění </w:t>
      </w:r>
      <w:r>
        <w:t>(dále jen „zákon“)</w:t>
      </w:r>
      <w:r w:rsidR="00677AB9">
        <w:t xml:space="preserve"> </w:t>
      </w:r>
      <w:r>
        <w:t>mezi smluvními stranami:</w:t>
      </w:r>
    </w:p>
    <w:p w14:paraId="3FAA10ED" w14:textId="0AFFF8BE" w:rsidR="00E66C1A" w:rsidRPr="00BC6482" w:rsidRDefault="00E66C1A" w:rsidP="004016C7">
      <w:pPr>
        <w:pStyle w:val="Zkladntext1"/>
        <w:shd w:val="clear" w:color="auto" w:fill="auto"/>
        <w:tabs>
          <w:tab w:val="left" w:leader="dot" w:pos="2688"/>
          <w:tab w:val="left" w:leader="dot" w:pos="6874"/>
        </w:tabs>
        <w:spacing w:before="0" w:after="240" w:line="227" w:lineRule="exact"/>
        <w:ind w:left="20"/>
        <w:jc w:val="left"/>
        <w:rPr>
          <w:b/>
          <w:sz w:val="20"/>
          <w:szCs w:val="20"/>
        </w:rPr>
      </w:pPr>
      <w:r>
        <w:rPr>
          <w:b/>
          <w:sz w:val="20"/>
          <w:szCs w:val="20"/>
        </w:rPr>
        <w:t>I.</w:t>
      </w:r>
      <w:r w:rsidR="00E13E9D">
        <w:rPr>
          <w:b/>
          <w:sz w:val="20"/>
          <w:szCs w:val="20"/>
        </w:rPr>
        <w:t xml:space="preserve"> </w:t>
      </w:r>
      <w:r>
        <w:rPr>
          <w:b/>
          <w:sz w:val="20"/>
          <w:szCs w:val="20"/>
        </w:rPr>
        <w:t>Smluvní strany</w:t>
      </w:r>
    </w:p>
    <w:p w14:paraId="7A5824DE" w14:textId="77777777" w:rsidR="00E66C1A" w:rsidRPr="005D5A9D" w:rsidRDefault="00E66C1A" w:rsidP="004016C7">
      <w:pPr>
        <w:pStyle w:val="Zkladntext20"/>
        <w:shd w:val="clear" w:color="auto" w:fill="auto"/>
        <w:tabs>
          <w:tab w:val="left" w:leader="dot" w:pos="5460"/>
        </w:tabs>
        <w:spacing w:after="240" w:line="190" w:lineRule="exact"/>
        <w:ind w:left="20"/>
        <w:jc w:val="left"/>
        <w:rPr>
          <w:b w:val="0"/>
        </w:rPr>
      </w:pPr>
      <w:r w:rsidRPr="00421150">
        <w:t>PROVOZOVATEL</w:t>
      </w:r>
      <w:r w:rsidR="005D5A9D" w:rsidRPr="00421150">
        <w:t xml:space="preserve"> </w:t>
      </w:r>
      <w:r w:rsidR="005D5A9D" w:rsidRPr="00421150">
        <w:rPr>
          <w:b w:val="0"/>
        </w:rPr>
        <w:t>(provozovatel</w:t>
      </w:r>
      <w:r w:rsidR="005D5A9D" w:rsidRPr="005D5A9D">
        <w:rPr>
          <w:b w:val="0"/>
        </w:rPr>
        <w:t xml:space="preserve"> vodovodu a kanalizace):</w:t>
      </w:r>
    </w:p>
    <w:p w14:paraId="228B5183" w14:textId="592C62F7" w:rsidR="002450DD" w:rsidRDefault="00A72FE7" w:rsidP="004016C7">
      <w:pPr>
        <w:pStyle w:val="Zkladntext20"/>
        <w:shd w:val="clear" w:color="auto" w:fill="auto"/>
        <w:tabs>
          <w:tab w:val="left" w:leader="dot" w:pos="5460"/>
        </w:tabs>
        <w:spacing w:line="190" w:lineRule="exact"/>
        <w:ind w:left="20"/>
        <w:jc w:val="left"/>
        <w:rPr>
          <w:rStyle w:val="Zkladntext4Nekurzva"/>
          <w:sz w:val="20"/>
          <w:szCs w:val="20"/>
        </w:rPr>
      </w:pPr>
      <w:r>
        <w:t>Obec Nový Jáchymov</w:t>
      </w:r>
      <w:r w:rsidR="005D5A9D">
        <w:t xml:space="preserve">, </w:t>
      </w:r>
      <w:r w:rsidR="00E66C1A" w:rsidRPr="005D5A9D">
        <w:rPr>
          <w:rStyle w:val="Zkladntext4Nekurzva"/>
          <w:b w:val="0"/>
          <w:i w:val="0"/>
          <w:sz w:val="20"/>
          <w:szCs w:val="20"/>
        </w:rPr>
        <w:t xml:space="preserve">se sídlem: </w:t>
      </w:r>
      <w:r>
        <w:rPr>
          <w:rStyle w:val="Zkladntext4Nekurzva"/>
          <w:b w:val="0"/>
          <w:i w:val="0"/>
          <w:sz w:val="20"/>
          <w:szCs w:val="20"/>
        </w:rPr>
        <w:t>Tyršova čp. 31, 267 03 Nový Jáchymov</w:t>
      </w:r>
    </w:p>
    <w:p w14:paraId="069473C1" w14:textId="77777777" w:rsidR="00A72FE7" w:rsidRDefault="00E66C1A" w:rsidP="00A72FE7">
      <w:pPr>
        <w:pStyle w:val="Zkladntext20"/>
        <w:shd w:val="clear" w:color="auto" w:fill="auto"/>
        <w:tabs>
          <w:tab w:val="left" w:leader="dot" w:pos="5460"/>
        </w:tabs>
        <w:spacing w:line="190" w:lineRule="exact"/>
        <w:ind w:left="20"/>
        <w:jc w:val="left"/>
        <w:rPr>
          <w:b w:val="0"/>
          <w:sz w:val="20"/>
          <w:szCs w:val="20"/>
        </w:rPr>
      </w:pPr>
      <w:r w:rsidRPr="00100205">
        <w:rPr>
          <w:b w:val="0"/>
          <w:sz w:val="20"/>
          <w:szCs w:val="20"/>
        </w:rPr>
        <w:t>I</w:t>
      </w:r>
      <w:r w:rsidR="00F74983" w:rsidRPr="00100205">
        <w:rPr>
          <w:b w:val="0"/>
          <w:sz w:val="20"/>
          <w:szCs w:val="20"/>
        </w:rPr>
        <w:t>Č</w:t>
      </w:r>
      <w:r w:rsidRPr="00100205">
        <w:rPr>
          <w:b w:val="0"/>
          <w:sz w:val="20"/>
          <w:szCs w:val="20"/>
        </w:rPr>
        <w:t xml:space="preserve">: </w:t>
      </w:r>
      <w:r w:rsidR="00A72FE7">
        <w:rPr>
          <w:b w:val="0"/>
          <w:sz w:val="20"/>
          <w:szCs w:val="20"/>
        </w:rPr>
        <w:t>00233650</w:t>
      </w:r>
      <w:r w:rsidRPr="00100205">
        <w:rPr>
          <w:b w:val="0"/>
          <w:sz w:val="20"/>
          <w:szCs w:val="20"/>
        </w:rPr>
        <w:t>, DI</w:t>
      </w:r>
      <w:r w:rsidR="00F74983" w:rsidRPr="00100205">
        <w:rPr>
          <w:b w:val="0"/>
          <w:sz w:val="20"/>
          <w:szCs w:val="20"/>
        </w:rPr>
        <w:t>Č</w:t>
      </w:r>
      <w:r w:rsidRPr="00100205">
        <w:rPr>
          <w:b w:val="0"/>
          <w:sz w:val="20"/>
          <w:szCs w:val="20"/>
        </w:rPr>
        <w:t>: CZ</w:t>
      </w:r>
      <w:r w:rsidR="00A72FE7">
        <w:rPr>
          <w:b w:val="0"/>
          <w:sz w:val="20"/>
          <w:szCs w:val="20"/>
        </w:rPr>
        <w:t>00233650</w:t>
      </w:r>
    </w:p>
    <w:p w14:paraId="7F0DFDE0" w14:textId="501D13FB" w:rsidR="00E66C1A" w:rsidRPr="005D5A9D" w:rsidRDefault="00E66C1A" w:rsidP="00A72FE7">
      <w:pPr>
        <w:pStyle w:val="Zkladntext20"/>
        <w:shd w:val="clear" w:color="auto" w:fill="auto"/>
        <w:tabs>
          <w:tab w:val="left" w:leader="dot" w:pos="5460"/>
        </w:tabs>
        <w:spacing w:line="190" w:lineRule="exact"/>
        <w:ind w:left="20"/>
        <w:jc w:val="left"/>
        <w:rPr>
          <w:i/>
          <w:sz w:val="20"/>
          <w:szCs w:val="20"/>
        </w:rPr>
      </w:pPr>
      <w:r w:rsidRPr="005D5A9D">
        <w:rPr>
          <w:rStyle w:val="Zkladntext6Nekurzva"/>
          <w:rFonts w:ascii="Arial" w:eastAsia="Arial" w:hAnsi="Arial" w:cs="Arial"/>
          <w:sz w:val="20"/>
          <w:szCs w:val="20"/>
        </w:rPr>
        <w:t xml:space="preserve">zastoupený: </w:t>
      </w:r>
      <w:r w:rsidR="00A72FE7">
        <w:rPr>
          <w:rStyle w:val="Zkladntext6Nekurzva"/>
          <w:rFonts w:ascii="Arial" w:eastAsia="Arial" w:hAnsi="Arial" w:cs="Arial"/>
          <w:sz w:val="20"/>
          <w:szCs w:val="20"/>
        </w:rPr>
        <w:t>Dagmar Vlachovou, starostkou obce</w:t>
      </w:r>
    </w:p>
    <w:p w14:paraId="39788AC0" w14:textId="0462DCB8" w:rsidR="00A72FE7" w:rsidRDefault="00E66C1A" w:rsidP="004016C7">
      <w:pPr>
        <w:pStyle w:val="Zkladntext1"/>
        <w:shd w:val="clear" w:color="auto" w:fill="auto"/>
        <w:tabs>
          <w:tab w:val="left" w:leader="dot" w:pos="2101"/>
          <w:tab w:val="left" w:leader="dot" w:pos="4095"/>
          <w:tab w:val="left" w:leader="dot" w:pos="6630"/>
          <w:tab w:val="left" w:leader="dot" w:pos="8599"/>
        </w:tabs>
        <w:spacing w:before="0" w:line="238" w:lineRule="exact"/>
        <w:ind w:left="20"/>
        <w:jc w:val="left"/>
        <w:rPr>
          <w:rStyle w:val="Hypertextovodkaz"/>
          <w:sz w:val="20"/>
          <w:szCs w:val="20"/>
        </w:rPr>
      </w:pPr>
      <w:r w:rsidRPr="005D5A9D">
        <w:rPr>
          <w:sz w:val="20"/>
          <w:szCs w:val="20"/>
        </w:rPr>
        <w:t xml:space="preserve">tel.: </w:t>
      </w:r>
      <w:r w:rsidR="00A72FE7">
        <w:rPr>
          <w:sz w:val="20"/>
          <w:szCs w:val="20"/>
        </w:rPr>
        <w:t>311</w:t>
      </w:r>
      <w:r w:rsidR="004A04DE">
        <w:rPr>
          <w:sz w:val="20"/>
          <w:szCs w:val="20"/>
        </w:rPr>
        <w:t> </w:t>
      </w:r>
      <w:r w:rsidR="00A72FE7">
        <w:rPr>
          <w:sz w:val="20"/>
          <w:szCs w:val="20"/>
        </w:rPr>
        <w:t>693</w:t>
      </w:r>
      <w:r w:rsidR="004A04DE">
        <w:rPr>
          <w:sz w:val="20"/>
          <w:szCs w:val="20"/>
        </w:rPr>
        <w:t> </w:t>
      </w:r>
      <w:r w:rsidR="00A72FE7">
        <w:rPr>
          <w:sz w:val="20"/>
          <w:szCs w:val="20"/>
        </w:rPr>
        <w:t>279</w:t>
      </w:r>
      <w:r w:rsidRPr="005D5A9D">
        <w:rPr>
          <w:sz w:val="20"/>
          <w:szCs w:val="20"/>
        </w:rPr>
        <w:t xml:space="preserve">, </w:t>
      </w:r>
      <w:r w:rsidR="00F74983">
        <w:rPr>
          <w:sz w:val="20"/>
          <w:szCs w:val="20"/>
        </w:rPr>
        <w:t>e</w:t>
      </w:r>
      <w:r w:rsidRPr="005D5A9D">
        <w:rPr>
          <w:sz w:val="20"/>
          <w:szCs w:val="20"/>
        </w:rPr>
        <w:t xml:space="preserve">-mail: </w:t>
      </w:r>
      <w:hyperlink r:id="rId7" w:history="1">
        <w:r w:rsidR="00A72FE7" w:rsidRPr="0086715D">
          <w:rPr>
            <w:rStyle w:val="Hypertextovodkaz"/>
            <w:sz w:val="20"/>
            <w:szCs w:val="20"/>
          </w:rPr>
          <w:t>info@obecnovyjachymov.cz</w:t>
        </w:r>
      </w:hyperlink>
    </w:p>
    <w:p w14:paraId="3B448983" w14:textId="7FBB25CD" w:rsidR="00E66C1A" w:rsidRPr="005D5A9D" w:rsidRDefault="00E66C1A" w:rsidP="004016C7">
      <w:pPr>
        <w:pStyle w:val="Zkladntext1"/>
        <w:shd w:val="clear" w:color="auto" w:fill="auto"/>
        <w:tabs>
          <w:tab w:val="left" w:leader="dot" w:pos="2101"/>
          <w:tab w:val="left" w:leader="dot" w:pos="4095"/>
          <w:tab w:val="left" w:leader="dot" w:pos="6630"/>
          <w:tab w:val="left" w:leader="dot" w:pos="8599"/>
        </w:tabs>
        <w:spacing w:before="0" w:line="238" w:lineRule="exact"/>
        <w:ind w:left="20"/>
        <w:jc w:val="left"/>
        <w:rPr>
          <w:sz w:val="20"/>
          <w:szCs w:val="20"/>
        </w:rPr>
      </w:pPr>
      <w:r w:rsidRPr="005D5A9D">
        <w:rPr>
          <w:sz w:val="20"/>
          <w:szCs w:val="20"/>
        </w:rPr>
        <w:t xml:space="preserve">ID datové schránky: </w:t>
      </w:r>
      <w:r w:rsidR="00A72FE7">
        <w:rPr>
          <w:sz w:val="20"/>
          <w:szCs w:val="20"/>
        </w:rPr>
        <w:t>5r9bp78</w:t>
      </w:r>
    </w:p>
    <w:p w14:paraId="4F5C490C" w14:textId="439FA64A" w:rsidR="00E66C1A" w:rsidRDefault="00E66C1A" w:rsidP="004016C7">
      <w:pPr>
        <w:pStyle w:val="Zkladntext1"/>
        <w:shd w:val="clear" w:color="auto" w:fill="auto"/>
        <w:tabs>
          <w:tab w:val="left" w:leader="dot" w:pos="4596"/>
          <w:tab w:val="left" w:leader="dot" w:pos="8743"/>
        </w:tabs>
        <w:spacing w:before="0" w:line="227" w:lineRule="exact"/>
        <w:ind w:left="20"/>
        <w:jc w:val="left"/>
        <w:rPr>
          <w:sz w:val="20"/>
          <w:szCs w:val="20"/>
        </w:rPr>
      </w:pPr>
      <w:r w:rsidRPr="005D5A9D">
        <w:rPr>
          <w:sz w:val="20"/>
          <w:szCs w:val="20"/>
        </w:rPr>
        <w:t>bankovní spojení: ČS</w:t>
      </w:r>
      <w:r w:rsidR="00A72FE7">
        <w:rPr>
          <w:sz w:val="20"/>
          <w:szCs w:val="20"/>
        </w:rPr>
        <w:t xml:space="preserve"> a.s. Beroun</w:t>
      </w:r>
      <w:r w:rsidRPr="005D5A9D">
        <w:rPr>
          <w:sz w:val="20"/>
          <w:szCs w:val="20"/>
        </w:rPr>
        <w:t xml:space="preserve">, číslo účtu: </w:t>
      </w:r>
      <w:r w:rsidR="00A72FE7">
        <w:rPr>
          <w:sz w:val="20"/>
          <w:szCs w:val="20"/>
        </w:rPr>
        <w:t>2225-0363878349/0800</w:t>
      </w:r>
    </w:p>
    <w:p w14:paraId="226B1EC3" w14:textId="60ED627A" w:rsidR="00E66C1A" w:rsidRPr="005D5A9D" w:rsidRDefault="00E66C1A" w:rsidP="00945561">
      <w:pPr>
        <w:pStyle w:val="Zkladntext1"/>
        <w:shd w:val="clear" w:color="auto" w:fill="auto"/>
        <w:spacing w:before="0" w:after="240" w:line="227" w:lineRule="exact"/>
        <w:jc w:val="left"/>
        <w:rPr>
          <w:sz w:val="20"/>
          <w:szCs w:val="20"/>
        </w:rPr>
      </w:pPr>
      <w:r w:rsidRPr="005D5A9D">
        <w:rPr>
          <w:sz w:val="20"/>
          <w:szCs w:val="20"/>
        </w:rPr>
        <w:t>(dále jen „</w:t>
      </w:r>
      <w:r w:rsidR="00FC506D">
        <w:rPr>
          <w:sz w:val="20"/>
          <w:szCs w:val="20"/>
        </w:rPr>
        <w:t>p</w:t>
      </w:r>
      <w:r w:rsidRPr="005D5A9D">
        <w:rPr>
          <w:sz w:val="20"/>
          <w:szCs w:val="20"/>
        </w:rPr>
        <w:t>rovozovatel“)</w:t>
      </w:r>
    </w:p>
    <w:p w14:paraId="0287EAAC" w14:textId="77777777" w:rsidR="00E66C1A" w:rsidRPr="009757A7" w:rsidRDefault="00E66C1A" w:rsidP="004016C7">
      <w:pPr>
        <w:pStyle w:val="Zkladntext1"/>
        <w:shd w:val="clear" w:color="auto" w:fill="auto"/>
        <w:spacing w:before="0" w:after="240" w:line="240" w:lineRule="auto"/>
        <w:ind w:left="20"/>
        <w:jc w:val="left"/>
        <w:rPr>
          <w:sz w:val="20"/>
          <w:szCs w:val="20"/>
        </w:rPr>
      </w:pPr>
      <w:r>
        <w:rPr>
          <w:sz w:val="20"/>
          <w:szCs w:val="20"/>
        </w:rPr>
        <w:t>a</w:t>
      </w:r>
    </w:p>
    <w:p w14:paraId="1791E9F1" w14:textId="12ABA11A" w:rsidR="008F6DD0" w:rsidRPr="004016C7" w:rsidRDefault="008F6DD0" w:rsidP="004016C7">
      <w:pPr>
        <w:pStyle w:val="Zkladntext20"/>
        <w:shd w:val="clear" w:color="auto" w:fill="auto"/>
        <w:tabs>
          <w:tab w:val="left" w:leader="dot" w:pos="6003"/>
        </w:tabs>
        <w:spacing w:after="240" w:line="230" w:lineRule="exact"/>
        <w:ind w:left="20"/>
        <w:jc w:val="left"/>
        <w:rPr>
          <w:sz w:val="20"/>
          <w:szCs w:val="20"/>
        </w:rPr>
      </w:pPr>
      <w:r w:rsidRPr="00421150">
        <w:rPr>
          <w:sz w:val="20"/>
          <w:szCs w:val="20"/>
        </w:rPr>
        <w:t>ODBĚRATEL (VLASTNÍK NEMOVITOSTI):</w:t>
      </w:r>
    </w:p>
    <w:tbl>
      <w:tblPr>
        <w:tblpPr w:leftFromText="141" w:rightFromText="141"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3215"/>
        <w:gridCol w:w="3164"/>
      </w:tblGrid>
      <w:tr w:rsidR="00072596" w:rsidRPr="00BB711F" w14:paraId="3062F9A5" w14:textId="77777777" w:rsidTr="00223CF0">
        <w:trPr>
          <w:trHeight w:val="486"/>
        </w:trPr>
        <w:tc>
          <w:tcPr>
            <w:tcW w:w="3114" w:type="dxa"/>
            <w:vAlign w:val="center"/>
          </w:tcPr>
          <w:p w14:paraId="5FFCF261" w14:textId="77777777" w:rsidR="00072596" w:rsidRPr="00BB711F" w:rsidRDefault="00072596" w:rsidP="00EE6658">
            <w:pPr>
              <w:rPr>
                <w:rFonts w:ascii="Arial" w:hAnsi="Arial" w:cs="Arial"/>
                <w:b/>
                <w:sz w:val="20"/>
                <w:szCs w:val="20"/>
              </w:rPr>
            </w:pPr>
            <w:r w:rsidRPr="00BB711F">
              <w:rPr>
                <w:rFonts w:ascii="Arial" w:hAnsi="Arial" w:cs="Arial"/>
                <w:sz w:val="20"/>
                <w:szCs w:val="20"/>
              </w:rPr>
              <w:t>Název/ jméno a příjmení/ titul</w:t>
            </w:r>
          </w:p>
        </w:tc>
        <w:tc>
          <w:tcPr>
            <w:tcW w:w="6379" w:type="dxa"/>
            <w:gridSpan w:val="2"/>
            <w:vAlign w:val="center"/>
          </w:tcPr>
          <w:p w14:paraId="05EB5686" w14:textId="4739A177" w:rsidR="00072596" w:rsidRPr="00BB711F" w:rsidRDefault="00072596" w:rsidP="00EE6658">
            <w:pPr>
              <w:rPr>
                <w:rFonts w:ascii="Arial" w:hAnsi="Arial" w:cs="Arial"/>
                <w:b/>
                <w:bCs/>
                <w:sz w:val="20"/>
                <w:szCs w:val="20"/>
              </w:rPr>
            </w:pPr>
          </w:p>
        </w:tc>
      </w:tr>
      <w:tr w:rsidR="00072596" w:rsidRPr="00BB711F" w14:paraId="711B4884" w14:textId="77777777" w:rsidTr="00223CF0">
        <w:trPr>
          <w:trHeight w:val="486"/>
        </w:trPr>
        <w:tc>
          <w:tcPr>
            <w:tcW w:w="3114" w:type="dxa"/>
            <w:vAlign w:val="center"/>
          </w:tcPr>
          <w:p w14:paraId="600FF3CD" w14:textId="4F03306B" w:rsidR="00072596" w:rsidRPr="00BB711F" w:rsidRDefault="00072596" w:rsidP="00EE6658">
            <w:pPr>
              <w:rPr>
                <w:rFonts w:ascii="Arial" w:hAnsi="Arial" w:cs="Arial"/>
                <w:b/>
                <w:sz w:val="20"/>
                <w:szCs w:val="20"/>
              </w:rPr>
            </w:pPr>
            <w:r w:rsidRPr="00A83A6F">
              <w:rPr>
                <w:rFonts w:ascii="Arial" w:hAnsi="Arial" w:cs="Arial"/>
                <w:sz w:val="20"/>
                <w:szCs w:val="20"/>
              </w:rPr>
              <w:t>Adresa:</w:t>
            </w:r>
            <w:r>
              <w:rPr>
                <w:rFonts w:ascii="Arial" w:hAnsi="Arial" w:cs="Arial"/>
                <w:sz w:val="20"/>
                <w:szCs w:val="20"/>
              </w:rPr>
              <w:t xml:space="preserve"> </w:t>
            </w:r>
            <w:r w:rsidRPr="00A83A6F">
              <w:rPr>
                <w:rFonts w:ascii="Arial" w:hAnsi="Arial" w:cs="Arial"/>
                <w:sz w:val="20"/>
                <w:szCs w:val="20"/>
              </w:rPr>
              <w:t>(sídlo</w:t>
            </w:r>
            <w:r w:rsidRPr="00BB711F">
              <w:rPr>
                <w:rFonts w:ascii="Arial" w:hAnsi="Arial" w:cs="Arial"/>
                <w:sz w:val="20"/>
                <w:szCs w:val="20"/>
              </w:rPr>
              <w:t>/</w:t>
            </w:r>
            <w:r>
              <w:rPr>
                <w:rFonts w:ascii="Arial" w:hAnsi="Arial" w:cs="Arial"/>
                <w:sz w:val="20"/>
                <w:szCs w:val="20"/>
              </w:rPr>
              <w:t xml:space="preserve"> </w:t>
            </w:r>
            <w:r w:rsidRPr="00BB711F">
              <w:rPr>
                <w:rFonts w:ascii="Arial" w:hAnsi="Arial" w:cs="Arial"/>
                <w:sz w:val="20"/>
                <w:szCs w:val="20"/>
              </w:rPr>
              <w:t>trvalý pobyt)</w:t>
            </w:r>
          </w:p>
        </w:tc>
        <w:tc>
          <w:tcPr>
            <w:tcW w:w="6379" w:type="dxa"/>
            <w:gridSpan w:val="2"/>
            <w:vAlign w:val="center"/>
          </w:tcPr>
          <w:p w14:paraId="5F08D68A" w14:textId="08F4288D" w:rsidR="00072596" w:rsidRPr="00BB711F" w:rsidRDefault="00072596" w:rsidP="00EE6658">
            <w:pPr>
              <w:rPr>
                <w:rFonts w:ascii="Arial" w:hAnsi="Arial" w:cs="Arial"/>
                <w:sz w:val="20"/>
                <w:szCs w:val="20"/>
              </w:rPr>
            </w:pPr>
          </w:p>
        </w:tc>
      </w:tr>
      <w:tr w:rsidR="00072596" w:rsidRPr="00BB711F" w14:paraId="4FE47F18" w14:textId="77777777" w:rsidTr="00223CF0">
        <w:trPr>
          <w:trHeight w:val="486"/>
        </w:trPr>
        <w:tc>
          <w:tcPr>
            <w:tcW w:w="3114" w:type="dxa"/>
            <w:tcBorders>
              <w:top w:val="single" w:sz="4" w:space="0" w:color="auto"/>
              <w:left w:val="single" w:sz="4" w:space="0" w:color="auto"/>
              <w:bottom w:val="single" w:sz="4" w:space="0" w:color="auto"/>
              <w:right w:val="single" w:sz="4" w:space="0" w:color="auto"/>
            </w:tcBorders>
            <w:vAlign w:val="center"/>
          </w:tcPr>
          <w:p w14:paraId="57592ACF" w14:textId="1E9FAB8D" w:rsidR="00072596" w:rsidRPr="00BB711F" w:rsidRDefault="00072596" w:rsidP="00EE6658">
            <w:pPr>
              <w:rPr>
                <w:rFonts w:ascii="Arial" w:hAnsi="Arial" w:cs="Arial"/>
                <w:sz w:val="20"/>
                <w:szCs w:val="20"/>
              </w:rPr>
            </w:pPr>
            <w:r>
              <w:rPr>
                <w:rFonts w:ascii="Arial" w:hAnsi="Arial" w:cs="Arial"/>
                <w:sz w:val="20"/>
                <w:szCs w:val="20"/>
              </w:rPr>
              <w:t xml:space="preserve">Korespondenční adresa:             </w:t>
            </w:r>
            <w:r w:rsidRPr="00072596">
              <w:rPr>
                <w:rFonts w:ascii="Arial" w:hAnsi="Arial" w:cs="Arial"/>
                <w:sz w:val="16"/>
                <w:szCs w:val="20"/>
              </w:rPr>
              <w:t xml:space="preserve">(liší-li se od adresy TB)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E6F5389" w14:textId="77777777" w:rsidR="00072596" w:rsidRPr="00BB711F" w:rsidRDefault="00072596" w:rsidP="00EE6658">
            <w:pPr>
              <w:rPr>
                <w:rFonts w:ascii="Arial" w:hAnsi="Arial" w:cs="Arial"/>
                <w:sz w:val="20"/>
                <w:szCs w:val="20"/>
              </w:rPr>
            </w:pPr>
          </w:p>
        </w:tc>
      </w:tr>
      <w:tr w:rsidR="00072596" w:rsidRPr="00BB711F" w14:paraId="65BC38AD" w14:textId="77777777" w:rsidTr="00223CF0">
        <w:trPr>
          <w:trHeight w:val="486"/>
        </w:trPr>
        <w:tc>
          <w:tcPr>
            <w:tcW w:w="3114" w:type="dxa"/>
            <w:tcBorders>
              <w:top w:val="single" w:sz="4" w:space="0" w:color="auto"/>
              <w:left w:val="single" w:sz="4" w:space="0" w:color="auto"/>
              <w:bottom w:val="single" w:sz="4" w:space="0" w:color="auto"/>
              <w:right w:val="single" w:sz="4" w:space="0" w:color="auto"/>
            </w:tcBorders>
            <w:vAlign w:val="center"/>
          </w:tcPr>
          <w:p w14:paraId="3EB9EEBB" w14:textId="55336E6C" w:rsidR="00072596" w:rsidRPr="00BB711F" w:rsidRDefault="00072596" w:rsidP="00EE6658">
            <w:pPr>
              <w:rPr>
                <w:rFonts w:ascii="Arial" w:hAnsi="Arial" w:cs="Arial"/>
                <w:sz w:val="20"/>
                <w:szCs w:val="20"/>
              </w:rPr>
            </w:pPr>
            <w:r w:rsidRPr="00BB711F">
              <w:rPr>
                <w:rFonts w:ascii="Arial" w:hAnsi="Arial" w:cs="Arial"/>
                <w:sz w:val="20"/>
                <w:szCs w:val="20"/>
              </w:rPr>
              <w:t xml:space="preserve">Dat. nar.:  </w:t>
            </w:r>
          </w:p>
        </w:tc>
        <w:tc>
          <w:tcPr>
            <w:tcW w:w="3215" w:type="dxa"/>
            <w:tcBorders>
              <w:top w:val="single" w:sz="4" w:space="0" w:color="auto"/>
              <w:left w:val="single" w:sz="4" w:space="0" w:color="auto"/>
              <w:bottom w:val="single" w:sz="4" w:space="0" w:color="auto"/>
              <w:right w:val="single" w:sz="4" w:space="0" w:color="auto"/>
            </w:tcBorders>
            <w:vAlign w:val="center"/>
          </w:tcPr>
          <w:p w14:paraId="7E0862A8" w14:textId="5552CEAF" w:rsidR="00072596" w:rsidRPr="00BB711F" w:rsidRDefault="00072596" w:rsidP="00EE6658">
            <w:pPr>
              <w:rPr>
                <w:rFonts w:ascii="Arial" w:hAnsi="Arial" w:cs="Arial"/>
                <w:sz w:val="20"/>
                <w:szCs w:val="20"/>
              </w:rPr>
            </w:pPr>
            <w:r w:rsidRPr="00BB711F">
              <w:rPr>
                <w:rFonts w:ascii="Arial" w:hAnsi="Arial" w:cs="Arial"/>
                <w:sz w:val="20"/>
                <w:szCs w:val="20"/>
              </w:rPr>
              <w:t xml:space="preserve">IČ: </w:t>
            </w:r>
          </w:p>
        </w:tc>
        <w:tc>
          <w:tcPr>
            <w:tcW w:w="3164" w:type="dxa"/>
            <w:tcBorders>
              <w:top w:val="single" w:sz="4" w:space="0" w:color="auto"/>
              <w:left w:val="single" w:sz="4" w:space="0" w:color="auto"/>
              <w:bottom w:val="single" w:sz="4" w:space="0" w:color="auto"/>
              <w:right w:val="single" w:sz="4" w:space="0" w:color="auto"/>
            </w:tcBorders>
            <w:vAlign w:val="center"/>
          </w:tcPr>
          <w:p w14:paraId="22BDC85C" w14:textId="77777777" w:rsidR="00072596" w:rsidRPr="00BB711F" w:rsidRDefault="00072596" w:rsidP="00EE6658">
            <w:pPr>
              <w:rPr>
                <w:rFonts w:ascii="Arial" w:hAnsi="Arial" w:cs="Arial"/>
                <w:sz w:val="20"/>
                <w:szCs w:val="20"/>
              </w:rPr>
            </w:pPr>
            <w:r w:rsidRPr="00BB711F">
              <w:rPr>
                <w:rFonts w:ascii="Arial" w:hAnsi="Arial" w:cs="Arial"/>
                <w:sz w:val="20"/>
                <w:szCs w:val="20"/>
              </w:rPr>
              <w:t>DIČ:</w:t>
            </w:r>
          </w:p>
        </w:tc>
      </w:tr>
      <w:tr w:rsidR="00072596" w:rsidRPr="00BB711F" w14:paraId="67F2599F" w14:textId="77777777" w:rsidTr="00223CF0">
        <w:trPr>
          <w:trHeight w:val="486"/>
        </w:trPr>
        <w:tc>
          <w:tcPr>
            <w:tcW w:w="3114" w:type="dxa"/>
            <w:tcBorders>
              <w:top w:val="single" w:sz="4" w:space="0" w:color="auto"/>
              <w:left w:val="single" w:sz="4" w:space="0" w:color="auto"/>
              <w:bottom w:val="single" w:sz="4" w:space="0" w:color="auto"/>
              <w:right w:val="single" w:sz="4" w:space="0" w:color="auto"/>
            </w:tcBorders>
            <w:vAlign w:val="center"/>
          </w:tcPr>
          <w:p w14:paraId="00D73B17" w14:textId="1E950026" w:rsidR="00072596" w:rsidRPr="00BB711F" w:rsidRDefault="00072596" w:rsidP="00EE6658">
            <w:pPr>
              <w:rPr>
                <w:rFonts w:ascii="Arial" w:hAnsi="Arial" w:cs="Arial"/>
                <w:sz w:val="20"/>
                <w:szCs w:val="20"/>
              </w:rPr>
            </w:pPr>
            <w:r w:rsidRPr="00BB711F">
              <w:rPr>
                <w:rFonts w:ascii="Arial" w:hAnsi="Arial" w:cs="Arial"/>
                <w:sz w:val="20"/>
                <w:szCs w:val="20"/>
              </w:rPr>
              <w:t>Tel:</w:t>
            </w:r>
            <w:r w:rsidR="00A432A1">
              <w:rPr>
                <w:rFonts w:ascii="Arial" w:hAnsi="Arial" w:cs="Arial"/>
                <w:sz w:val="20"/>
                <w:szCs w:val="20"/>
              </w:rPr>
              <w:t xml:space="preserve"> </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5C028698" w14:textId="19C4664B" w:rsidR="00072596" w:rsidRPr="00BB711F" w:rsidRDefault="00072596" w:rsidP="00EE6658">
            <w:pPr>
              <w:rPr>
                <w:rFonts w:ascii="Arial" w:hAnsi="Arial" w:cs="Arial"/>
                <w:sz w:val="20"/>
                <w:szCs w:val="20"/>
              </w:rPr>
            </w:pPr>
            <w:r w:rsidRPr="00BB711F">
              <w:rPr>
                <w:rFonts w:ascii="Arial" w:hAnsi="Arial" w:cs="Arial"/>
                <w:sz w:val="20"/>
                <w:szCs w:val="20"/>
              </w:rPr>
              <w:t xml:space="preserve">E-mail: </w:t>
            </w:r>
            <w:r>
              <w:rPr>
                <w:rFonts w:ascii="Arial" w:hAnsi="Arial" w:cs="Arial"/>
                <w:sz w:val="20"/>
                <w:szCs w:val="20"/>
              </w:rPr>
              <w:t xml:space="preserve"> </w:t>
            </w:r>
          </w:p>
        </w:tc>
      </w:tr>
    </w:tbl>
    <w:p w14:paraId="5B5979AA" w14:textId="77777777" w:rsidR="00F32707" w:rsidRDefault="00F32707" w:rsidP="004016C7">
      <w:pPr>
        <w:pStyle w:val="Zkladntext1"/>
        <w:shd w:val="clear" w:color="auto" w:fill="auto"/>
        <w:spacing w:before="0" w:after="240" w:line="227" w:lineRule="exact"/>
        <w:jc w:val="left"/>
        <w:rPr>
          <w:sz w:val="16"/>
          <w:szCs w:val="16"/>
        </w:rPr>
      </w:pP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4016C7" w:rsidRPr="002F2F7F" w14:paraId="0D20B6AB" w14:textId="77777777" w:rsidTr="004016C7">
        <w:tc>
          <w:tcPr>
            <w:tcW w:w="236" w:type="dxa"/>
            <w:shd w:val="clear" w:color="auto" w:fill="auto"/>
          </w:tcPr>
          <w:p w14:paraId="1CC00230" w14:textId="038E3523" w:rsidR="004016C7" w:rsidRPr="002F2F7F" w:rsidRDefault="004016C7" w:rsidP="004016C7">
            <w:pPr>
              <w:pStyle w:val="Zkladntext1"/>
              <w:shd w:val="clear" w:color="auto" w:fill="auto"/>
              <w:spacing w:before="0" w:line="227" w:lineRule="exact"/>
              <w:ind w:firstLine="1"/>
              <w:rPr>
                <w:b/>
                <w:sz w:val="20"/>
                <w:szCs w:val="20"/>
              </w:rPr>
            </w:pPr>
            <w:bookmarkStart w:id="0" w:name="_Hlk530930198"/>
          </w:p>
        </w:tc>
      </w:tr>
    </w:tbl>
    <w:bookmarkEnd w:id="0"/>
    <w:p w14:paraId="3A011D9D" w14:textId="452B0821" w:rsidR="004016C7" w:rsidRPr="004016C7" w:rsidRDefault="00072596" w:rsidP="004016C7">
      <w:pPr>
        <w:pStyle w:val="Zkladntext1"/>
        <w:shd w:val="clear" w:color="auto" w:fill="auto"/>
        <w:spacing w:before="0" w:after="240" w:line="227" w:lineRule="exact"/>
        <w:jc w:val="left"/>
        <w:rPr>
          <w:sz w:val="20"/>
          <w:szCs w:val="20"/>
        </w:rPr>
      </w:pPr>
      <w:r>
        <w:rPr>
          <w:sz w:val="16"/>
          <w:szCs w:val="16"/>
        </w:rPr>
        <w:t xml:space="preserve">     </w:t>
      </w:r>
      <w:bookmarkStart w:id="1" w:name="_Hlk530930157"/>
      <w:r w:rsidRPr="00BB5C34">
        <w:rPr>
          <w:sz w:val="20"/>
          <w:szCs w:val="20"/>
        </w:rPr>
        <w:t>Souhlasím se zasíláním faktur na uvedenou e-mailovou adresu</w:t>
      </w:r>
      <w:bookmarkEnd w:id="1"/>
    </w:p>
    <w:p w14:paraId="28FD4A88" w14:textId="1CA56466" w:rsidR="008F6DD0" w:rsidRPr="004016C7" w:rsidRDefault="008F6DD0" w:rsidP="004016C7">
      <w:pPr>
        <w:pStyle w:val="Zkladntext1"/>
        <w:shd w:val="clear" w:color="auto" w:fill="auto"/>
        <w:tabs>
          <w:tab w:val="left" w:leader="dot" w:pos="2101"/>
          <w:tab w:val="left" w:leader="dot" w:pos="4092"/>
          <w:tab w:val="left" w:leader="dot" w:pos="6630"/>
          <w:tab w:val="left" w:leader="dot" w:pos="8599"/>
        </w:tabs>
        <w:spacing w:before="0" w:after="240" w:line="227" w:lineRule="exact"/>
        <w:ind w:left="20"/>
        <w:jc w:val="left"/>
        <w:rPr>
          <w:b/>
          <w:sz w:val="20"/>
          <w:szCs w:val="20"/>
        </w:rPr>
      </w:pPr>
      <w:r>
        <w:rPr>
          <w:b/>
          <w:sz w:val="20"/>
          <w:szCs w:val="20"/>
        </w:rPr>
        <w:t>ODBĚRNÉ MÍSTO: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5"/>
        <w:gridCol w:w="6588"/>
      </w:tblGrid>
      <w:tr w:rsidR="008F6DD0" w:rsidRPr="00150AB6" w14:paraId="4621B3CF" w14:textId="77777777" w:rsidTr="006B030D">
        <w:trPr>
          <w:trHeight w:val="590"/>
        </w:trPr>
        <w:tc>
          <w:tcPr>
            <w:tcW w:w="2905" w:type="dxa"/>
            <w:tcBorders>
              <w:top w:val="single" w:sz="4" w:space="0" w:color="auto"/>
              <w:left w:val="single" w:sz="4" w:space="0" w:color="auto"/>
              <w:bottom w:val="single" w:sz="4" w:space="0" w:color="auto"/>
              <w:right w:val="single" w:sz="4" w:space="0" w:color="auto"/>
            </w:tcBorders>
            <w:vAlign w:val="center"/>
          </w:tcPr>
          <w:p w14:paraId="18210233" w14:textId="77777777" w:rsidR="008F6DD0" w:rsidRPr="00150AB6" w:rsidRDefault="008F6DD0" w:rsidP="00EE6658">
            <w:pPr>
              <w:spacing w:line="276" w:lineRule="auto"/>
              <w:rPr>
                <w:rFonts w:ascii="Arial" w:hAnsi="Arial" w:cs="Arial"/>
                <w:b/>
                <w:sz w:val="20"/>
                <w:szCs w:val="20"/>
                <w:lang w:eastAsia="en-US"/>
              </w:rPr>
            </w:pPr>
            <w:r w:rsidRPr="00150AB6">
              <w:rPr>
                <w:rFonts w:ascii="Arial" w:hAnsi="Arial" w:cs="Arial"/>
                <w:b/>
                <w:sz w:val="20"/>
                <w:szCs w:val="20"/>
                <w:lang w:eastAsia="en-US"/>
              </w:rPr>
              <w:t>Obec</w:t>
            </w:r>
          </w:p>
        </w:tc>
        <w:tc>
          <w:tcPr>
            <w:tcW w:w="6588" w:type="dxa"/>
            <w:tcBorders>
              <w:top w:val="single" w:sz="4" w:space="0" w:color="auto"/>
              <w:left w:val="single" w:sz="4" w:space="0" w:color="auto"/>
              <w:bottom w:val="single" w:sz="4" w:space="0" w:color="auto"/>
              <w:right w:val="single" w:sz="4" w:space="0" w:color="auto"/>
            </w:tcBorders>
            <w:vAlign w:val="center"/>
            <w:hideMark/>
          </w:tcPr>
          <w:p w14:paraId="455E1A3F" w14:textId="52E5EF11" w:rsidR="008F6DD0" w:rsidRPr="00790B70" w:rsidRDefault="00F32707" w:rsidP="00EE6658">
            <w:pPr>
              <w:spacing w:line="276" w:lineRule="auto"/>
              <w:rPr>
                <w:rFonts w:ascii="Arial" w:hAnsi="Arial" w:cs="Arial"/>
                <w:b/>
                <w:sz w:val="20"/>
                <w:szCs w:val="20"/>
                <w:lang w:eastAsia="en-US"/>
              </w:rPr>
            </w:pPr>
            <w:r>
              <w:rPr>
                <w:rFonts w:ascii="Arial" w:hAnsi="Arial" w:cs="Arial"/>
                <w:b/>
                <w:sz w:val="20"/>
                <w:szCs w:val="20"/>
                <w:lang w:eastAsia="en-US"/>
              </w:rPr>
              <w:t>Nový Jáchymov</w:t>
            </w:r>
          </w:p>
        </w:tc>
      </w:tr>
      <w:tr w:rsidR="008F6DD0" w:rsidRPr="00150AB6" w14:paraId="4D1BF31A" w14:textId="77777777" w:rsidTr="006B030D">
        <w:trPr>
          <w:trHeight w:val="590"/>
        </w:trPr>
        <w:tc>
          <w:tcPr>
            <w:tcW w:w="2905" w:type="dxa"/>
            <w:tcBorders>
              <w:top w:val="single" w:sz="4" w:space="0" w:color="auto"/>
              <w:left w:val="single" w:sz="4" w:space="0" w:color="auto"/>
              <w:bottom w:val="single" w:sz="4" w:space="0" w:color="auto"/>
              <w:right w:val="single" w:sz="4" w:space="0" w:color="auto"/>
            </w:tcBorders>
            <w:vAlign w:val="center"/>
            <w:hideMark/>
          </w:tcPr>
          <w:p w14:paraId="15FBECA3" w14:textId="77777777" w:rsidR="008F6DD0" w:rsidRPr="00150AB6" w:rsidRDefault="008F6DD0" w:rsidP="00EE6658">
            <w:pPr>
              <w:spacing w:line="276" w:lineRule="auto"/>
              <w:rPr>
                <w:rFonts w:ascii="Arial" w:hAnsi="Arial" w:cs="Arial"/>
                <w:b/>
                <w:sz w:val="20"/>
                <w:szCs w:val="20"/>
                <w:lang w:eastAsia="en-US"/>
              </w:rPr>
            </w:pPr>
            <w:r w:rsidRPr="00150AB6">
              <w:rPr>
                <w:rFonts w:ascii="Arial" w:hAnsi="Arial" w:cs="Arial"/>
                <w:b/>
                <w:sz w:val="20"/>
                <w:szCs w:val="20"/>
                <w:lang w:eastAsia="en-US"/>
              </w:rPr>
              <w:t>Ulice, č.p.</w:t>
            </w:r>
          </w:p>
        </w:tc>
        <w:tc>
          <w:tcPr>
            <w:tcW w:w="6588" w:type="dxa"/>
            <w:tcBorders>
              <w:top w:val="single" w:sz="4" w:space="0" w:color="auto"/>
              <w:left w:val="single" w:sz="4" w:space="0" w:color="auto"/>
              <w:bottom w:val="single" w:sz="4" w:space="0" w:color="auto"/>
              <w:right w:val="single" w:sz="4" w:space="0" w:color="auto"/>
            </w:tcBorders>
            <w:vAlign w:val="center"/>
            <w:hideMark/>
          </w:tcPr>
          <w:p w14:paraId="7CB1D3EC" w14:textId="666DFF1E" w:rsidR="008F6DD0" w:rsidRPr="00150AB6" w:rsidRDefault="008F6DD0" w:rsidP="00EE6658">
            <w:pPr>
              <w:spacing w:line="276" w:lineRule="auto"/>
              <w:rPr>
                <w:rFonts w:ascii="Arial" w:hAnsi="Arial" w:cs="Arial"/>
                <w:sz w:val="20"/>
                <w:szCs w:val="20"/>
                <w:lang w:eastAsia="en-US"/>
              </w:rPr>
            </w:pPr>
          </w:p>
        </w:tc>
      </w:tr>
      <w:tr w:rsidR="008F6DD0" w:rsidRPr="00150AB6" w14:paraId="6AB8ADEB" w14:textId="77777777" w:rsidTr="006B030D">
        <w:trPr>
          <w:trHeight w:val="590"/>
        </w:trPr>
        <w:tc>
          <w:tcPr>
            <w:tcW w:w="2905" w:type="dxa"/>
            <w:tcBorders>
              <w:top w:val="single" w:sz="4" w:space="0" w:color="auto"/>
              <w:left w:val="single" w:sz="4" w:space="0" w:color="auto"/>
              <w:bottom w:val="single" w:sz="4" w:space="0" w:color="auto"/>
              <w:right w:val="single" w:sz="4" w:space="0" w:color="auto"/>
            </w:tcBorders>
            <w:vAlign w:val="center"/>
            <w:hideMark/>
          </w:tcPr>
          <w:p w14:paraId="444A1BB7" w14:textId="77777777" w:rsidR="008F6DD0" w:rsidRPr="00150AB6" w:rsidRDefault="008F6DD0" w:rsidP="00EE6658">
            <w:pPr>
              <w:spacing w:line="276" w:lineRule="auto"/>
              <w:rPr>
                <w:rFonts w:ascii="Arial" w:hAnsi="Arial" w:cs="Arial"/>
                <w:b/>
                <w:sz w:val="20"/>
                <w:szCs w:val="20"/>
                <w:lang w:eastAsia="en-US"/>
              </w:rPr>
            </w:pPr>
            <w:r w:rsidRPr="00150AB6">
              <w:rPr>
                <w:rFonts w:ascii="Arial" w:hAnsi="Arial" w:cs="Arial"/>
                <w:b/>
                <w:sz w:val="20"/>
                <w:szCs w:val="20"/>
                <w:lang w:eastAsia="en-US"/>
              </w:rPr>
              <w:t>PSČ</w:t>
            </w:r>
          </w:p>
        </w:tc>
        <w:tc>
          <w:tcPr>
            <w:tcW w:w="6588" w:type="dxa"/>
            <w:tcBorders>
              <w:top w:val="single" w:sz="4" w:space="0" w:color="auto"/>
              <w:left w:val="single" w:sz="4" w:space="0" w:color="auto"/>
              <w:bottom w:val="single" w:sz="4" w:space="0" w:color="auto"/>
              <w:right w:val="single" w:sz="4" w:space="0" w:color="auto"/>
            </w:tcBorders>
            <w:vAlign w:val="center"/>
            <w:hideMark/>
          </w:tcPr>
          <w:p w14:paraId="6A160B34" w14:textId="24E11CEF" w:rsidR="008F6DD0" w:rsidRPr="00150AB6" w:rsidRDefault="008F6DD0" w:rsidP="00EE6658">
            <w:pPr>
              <w:spacing w:line="276" w:lineRule="auto"/>
              <w:rPr>
                <w:rFonts w:ascii="Arial" w:hAnsi="Arial" w:cs="Arial"/>
                <w:sz w:val="20"/>
                <w:szCs w:val="20"/>
                <w:lang w:eastAsia="en-US"/>
              </w:rPr>
            </w:pPr>
          </w:p>
        </w:tc>
      </w:tr>
      <w:tr w:rsidR="008F6DD0" w:rsidRPr="00150AB6" w14:paraId="235E21D5" w14:textId="77777777" w:rsidTr="00E11D11">
        <w:trPr>
          <w:trHeight w:val="590"/>
        </w:trPr>
        <w:tc>
          <w:tcPr>
            <w:tcW w:w="2905" w:type="dxa"/>
            <w:tcBorders>
              <w:top w:val="single" w:sz="4" w:space="0" w:color="auto"/>
              <w:left w:val="single" w:sz="4" w:space="0" w:color="auto"/>
              <w:bottom w:val="single" w:sz="4" w:space="0" w:color="auto"/>
              <w:right w:val="single" w:sz="4" w:space="0" w:color="auto"/>
            </w:tcBorders>
            <w:vAlign w:val="center"/>
            <w:hideMark/>
          </w:tcPr>
          <w:p w14:paraId="49F4FD04" w14:textId="2A3C5F4E" w:rsidR="008F6DD0" w:rsidRPr="00150AB6" w:rsidRDefault="008F6DD0" w:rsidP="00EE6658">
            <w:pPr>
              <w:spacing w:line="276" w:lineRule="auto"/>
              <w:rPr>
                <w:rFonts w:ascii="Arial" w:hAnsi="Arial" w:cs="Arial"/>
                <w:b/>
                <w:sz w:val="20"/>
                <w:szCs w:val="20"/>
                <w:lang w:eastAsia="en-US"/>
              </w:rPr>
            </w:pPr>
            <w:r w:rsidRPr="00150AB6">
              <w:rPr>
                <w:rFonts w:ascii="Arial" w:hAnsi="Arial" w:cs="Arial"/>
                <w:b/>
                <w:sz w:val="20"/>
                <w:szCs w:val="20"/>
                <w:lang w:eastAsia="en-US"/>
              </w:rPr>
              <w:t xml:space="preserve">Číslo </w:t>
            </w:r>
            <w:r w:rsidR="00303FB8">
              <w:rPr>
                <w:rFonts w:ascii="Arial" w:hAnsi="Arial" w:cs="Arial"/>
                <w:b/>
                <w:sz w:val="20"/>
                <w:szCs w:val="20"/>
                <w:lang w:eastAsia="en-US"/>
              </w:rPr>
              <w:t xml:space="preserve">a stav </w:t>
            </w:r>
            <w:r w:rsidRPr="00150AB6">
              <w:rPr>
                <w:rFonts w:ascii="Arial" w:hAnsi="Arial" w:cs="Arial"/>
                <w:b/>
                <w:sz w:val="20"/>
                <w:szCs w:val="20"/>
                <w:lang w:eastAsia="en-US"/>
              </w:rPr>
              <w:t>vodoměru:</w:t>
            </w:r>
          </w:p>
        </w:tc>
        <w:tc>
          <w:tcPr>
            <w:tcW w:w="6588" w:type="dxa"/>
            <w:tcBorders>
              <w:top w:val="single" w:sz="4" w:space="0" w:color="auto"/>
              <w:left w:val="single" w:sz="4" w:space="0" w:color="auto"/>
              <w:bottom w:val="single" w:sz="4" w:space="0" w:color="auto"/>
              <w:right w:val="single" w:sz="4" w:space="0" w:color="auto"/>
            </w:tcBorders>
            <w:vAlign w:val="center"/>
          </w:tcPr>
          <w:p w14:paraId="569B6AD4" w14:textId="6B1FBA0A" w:rsidR="008F6DD0" w:rsidRPr="00F32707" w:rsidRDefault="008F6DD0" w:rsidP="00EE6658">
            <w:pPr>
              <w:spacing w:line="276" w:lineRule="auto"/>
              <w:rPr>
                <w:rFonts w:ascii="Arial" w:hAnsi="Arial" w:cs="Arial"/>
                <w:sz w:val="20"/>
                <w:szCs w:val="20"/>
                <w:vertAlign w:val="superscript"/>
                <w:lang w:eastAsia="en-US"/>
              </w:rPr>
            </w:pPr>
          </w:p>
        </w:tc>
      </w:tr>
    </w:tbl>
    <w:p w14:paraId="6D44A18C" w14:textId="77777777" w:rsidR="00D35524" w:rsidRDefault="00D35524" w:rsidP="004016C7">
      <w:pPr>
        <w:pStyle w:val="Zkladntext1"/>
        <w:shd w:val="clear" w:color="auto" w:fill="auto"/>
        <w:tabs>
          <w:tab w:val="left" w:leader="dot" w:pos="2688"/>
          <w:tab w:val="left" w:leader="dot" w:pos="6874"/>
        </w:tabs>
        <w:spacing w:before="0" w:after="240" w:line="227" w:lineRule="exact"/>
        <w:jc w:val="left"/>
        <w:rPr>
          <w:b/>
          <w:sz w:val="20"/>
          <w:szCs w:val="20"/>
        </w:rPr>
      </w:pPr>
    </w:p>
    <w:p w14:paraId="0800306A" w14:textId="1752F864" w:rsidR="007D70BB" w:rsidRPr="007D70BB" w:rsidRDefault="007D70BB" w:rsidP="007D70BB">
      <w:pPr>
        <w:pStyle w:val="Zkladntext0"/>
        <w:spacing w:after="0"/>
        <w:rPr>
          <w:rFonts w:ascii="Arial" w:hAnsi="Arial" w:cs="Arial"/>
          <w:b/>
          <w:sz w:val="20"/>
          <w:szCs w:val="20"/>
        </w:rPr>
      </w:pPr>
      <w:r w:rsidRPr="007D70BB">
        <w:rPr>
          <w:rFonts w:ascii="Arial" w:hAnsi="Arial" w:cs="Arial"/>
          <w:b/>
          <w:sz w:val="20"/>
          <w:szCs w:val="20"/>
        </w:rPr>
        <w:t xml:space="preserve">Obec </w:t>
      </w:r>
      <w:r w:rsidR="00E54519">
        <w:rPr>
          <w:rFonts w:ascii="Arial" w:hAnsi="Arial" w:cs="Arial"/>
          <w:b/>
          <w:sz w:val="20"/>
          <w:szCs w:val="20"/>
        </w:rPr>
        <w:t>Nový Jáchymov</w:t>
      </w:r>
      <w:r w:rsidRPr="007D70BB">
        <w:rPr>
          <w:rFonts w:ascii="Arial" w:hAnsi="Arial" w:cs="Arial"/>
          <w:b/>
          <w:sz w:val="20"/>
          <w:szCs w:val="20"/>
        </w:rPr>
        <w:t xml:space="preserve">, </w:t>
      </w:r>
      <w:r w:rsidR="00E54519">
        <w:rPr>
          <w:rFonts w:ascii="Arial" w:hAnsi="Arial" w:cs="Arial"/>
          <w:b/>
          <w:sz w:val="20"/>
          <w:szCs w:val="20"/>
        </w:rPr>
        <w:t xml:space="preserve">Tyršova </w:t>
      </w:r>
      <w:r w:rsidRPr="007D70BB">
        <w:rPr>
          <w:rFonts w:ascii="Arial" w:hAnsi="Arial" w:cs="Arial"/>
          <w:b/>
          <w:sz w:val="20"/>
          <w:szCs w:val="20"/>
        </w:rPr>
        <w:t>č.p.</w:t>
      </w:r>
      <w:r w:rsidR="00E54519">
        <w:rPr>
          <w:rFonts w:ascii="Arial" w:hAnsi="Arial" w:cs="Arial"/>
          <w:b/>
          <w:sz w:val="20"/>
          <w:szCs w:val="20"/>
        </w:rPr>
        <w:t xml:space="preserve"> 31</w:t>
      </w:r>
      <w:r w:rsidRPr="007D70BB">
        <w:rPr>
          <w:rFonts w:ascii="Arial" w:hAnsi="Arial" w:cs="Arial"/>
          <w:b/>
          <w:sz w:val="20"/>
          <w:szCs w:val="20"/>
        </w:rPr>
        <w:t xml:space="preserve">, </w:t>
      </w:r>
      <w:r w:rsidR="00E54519">
        <w:rPr>
          <w:rFonts w:ascii="Arial" w:hAnsi="Arial" w:cs="Arial"/>
          <w:b/>
          <w:sz w:val="20"/>
          <w:szCs w:val="20"/>
        </w:rPr>
        <w:t>267 03 Nový Jáchymov</w:t>
      </w:r>
      <w:r w:rsidRPr="007D70BB">
        <w:rPr>
          <w:rFonts w:ascii="Arial" w:hAnsi="Arial" w:cs="Arial"/>
          <w:b/>
          <w:sz w:val="20"/>
          <w:szCs w:val="20"/>
        </w:rPr>
        <w:t>, IČ: 00</w:t>
      </w:r>
      <w:r w:rsidR="00E54519">
        <w:rPr>
          <w:rFonts w:ascii="Arial" w:hAnsi="Arial" w:cs="Arial"/>
          <w:b/>
          <w:sz w:val="20"/>
          <w:szCs w:val="20"/>
        </w:rPr>
        <w:t>233650, DIČ: CZ00233650</w:t>
      </w:r>
    </w:p>
    <w:p w14:paraId="7DF6BE1A" w14:textId="37F17AF6" w:rsidR="00303FB8" w:rsidRPr="007D70BB" w:rsidRDefault="007D70BB" w:rsidP="007D70BB">
      <w:pPr>
        <w:pStyle w:val="Zkladntext0"/>
        <w:spacing w:after="0"/>
        <w:rPr>
          <w:rFonts w:ascii="Arial" w:hAnsi="Arial" w:cs="Arial"/>
          <w:sz w:val="20"/>
          <w:szCs w:val="20"/>
        </w:rPr>
      </w:pPr>
      <w:r w:rsidRPr="00421150">
        <w:rPr>
          <w:rFonts w:ascii="Arial" w:hAnsi="Arial" w:cs="Arial"/>
          <w:sz w:val="20"/>
          <w:szCs w:val="20"/>
        </w:rPr>
        <w:t>je vlastníkem vodovodu,</w:t>
      </w:r>
      <w:r w:rsidRPr="007D70BB">
        <w:rPr>
          <w:rFonts w:ascii="Arial" w:hAnsi="Arial" w:cs="Arial"/>
          <w:sz w:val="20"/>
          <w:szCs w:val="20"/>
        </w:rPr>
        <w:t xml:space="preserve"> ze kterého je dodávána pitná voda pro odběrné místo </w:t>
      </w:r>
      <w:r w:rsidRPr="00421150">
        <w:rPr>
          <w:rFonts w:ascii="Arial" w:hAnsi="Arial" w:cs="Arial"/>
          <w:sz w:val="20"/>
          <w:szCs w:val="20"/>
        </w:rPr>
        <w:t>a vlastníkem kanalizace, do které jsou odváděny odpadní vody z odběrného místa (dále společně jen „vlastník</w:t>
      </w:r>
      <w:r w:rsidRPr="007D70BB">
        <w:rPr>
          <w:rFonts w:ascii="Arial" w:hAnsi="Arial" w:cs="Arial"/>
          <w:sz w:val="20"/>
          <w:szCs w:val="20"/>
        </w:rPr>
        <w:t xml:space="preserve">), za něhož jedná provozovatel oprávněný dle § 8 odst. 6 zákona k uzavření této Smlouvy a dle § 8 odst. 2 zákona k výkonu všech práv a povinností vlastníka ve vztahu k odběrateli. </w:t>
      </w:r>
      <w:r w:rsidR="00303FB8" w:rsidRPr="007D70BB">
        <w:rPr>
          <w:rFonts w:ascii="Arial" w:hAnsi="Arial" w:cs="Arial"/>
          <w:sz w:val="20"/>
          <w:szCs w:val="20"/>
          <w:shd w:val="clear" w:color="auto" w:fill="FFFFFF"/>
        </w:rPr>
        <w:t xml:space="preserve">Provozovatel prohlašuje, že je provozovatelem vodovodu a kanalizace pro veřejnou potřebu obce </w:t>
      </w:r>
      <w:r w:rsidR="007B0F34">
        <w:rPr>
          <w:rFonts w:ascii="Arial" w:hAnsi="Arial" w:cs="Arial"/>
          <w:sz w:val="20"/>
          <w:szCs w:val="20"/>
          <w:shd w:val="clear" w:color="auto" w:fill="FFFFFF"/>
        </w:rPr>
        <w:t>Nový Jáchymov</w:t>
      </w:r>
      <w:r w:rsidR="00303FB8" w:rsidRPr="007D70BB">
        <w:rPr>
          <w:rFonts w:ascii="Arial" w:hAnsi="Arial" w:cs="Arial"/>
          <w:sz w:val="20"/>
          <w:szCs w:val="20"/>
          <w:shd w:val="clear" w:color="auto" w:fill="FFFFFF"/>
        </w:rPr>
        <w:t xml:space="preserve">, a osobou oprávněnou k provozování vodovodu a kanalizace ve smyslu příslušných ustanovení platných právních předpisů. </w:t>
      </w:r>
    </w:p>
    <w:p w14:paraId="3074EFA7" w14:textId="765A36D7" w:rsidR="00AD5FD5" w:rsidRDefault="00AD5FD5" w:rsidP="00AD5FD5">
      <w:pPr>
        <w:widowControl/>
        <w:rPr>
          <w:rFonts w:ascii="Arial" w:eastAsia="Times New Roman" w:hAnsi="Arial" w:cs="Arial"/>
          <w:color w:val="auto"/>
          <w:sz w:val="20"/>
          <w:szCs w:val="20"/>
        </w:rPr>
      </w:pPr>
    </w:p>
    <w:p w14:paraId="74FA2BD8" w14:textId="77777777" w:rsidR="00945561" w:rsidRDefault="00945561" w:rsidP="00303FB8">
      <w:pPr>
        <w:widowControl/>
        <w:spacing w:after="240" w:line="276" w:lineRule="auto"/>
        <w:rPr>
          <w:rFonts w:ascii="Arial" w:hAnsi="Arial" w:cs="Arial"/>
          <w:b/>
          <w:sz w:val="20"/>
          <w:szCs w:val="20"/>
        </w:rPr>
      </w:pPr>
    </w:p>
    <w:p w14:paraId="554644BE" w14:textId="2F8DFB9B" w:rsidR="00E66C1A" w:rsidRPr="00303FB8" w:rsidRDefault="00E66C1A" w:rsidP="00303FB8">
      <w:pPr>
        <w:widowControl/>
        <w:spacing w:after="240" w:line="276" w:lineRule="auto"/>
        <w:rPr>
          <w:rFonts w:ascii="Arial" w:eastAsia="Arial" w:hAnsi="Arial" w:cs="Arial"/>
          <w:color w:val="auto"/>
          <w:sz w:val="18"/>
          <w:szCs w:val="18"/>
          <w:lang w:eastAsia="en-US"/>
        </w:rPr>
      </w:pPr>
      <w:r w:rsidRPr="00303FB8">
        <w:rPr>
          <w:rFonts w:ascii="Arial" w:hAnsi="Arial" w:cs="Arial"/>
          <w:b/>
          <w:sz w:val="20"/>
          <w:szCs w:val="20"/>
        </w:rPr>
        <w:lastRenderedPageBreak/>
        <w:t>II</w:t>
      </w:r>
      <w:r w:rsidRPr="00303FB8">
        <w:rPr>
          <w:rFonts w:ascii="Arial" w:hAnsi="Arial" w:cs="Arial"/>
          <w:sz w:val="20"/>
          <w:szCs w:val="20"/>
        </w:rPr>
        <w:t xml:space="preserve">. </w:t>
      </w:r>
      <w:r w:rsidRPr="00303FB8">
        <w:rPr>
          <w:rFonts w:ascii="Arial" w:hAnsi="Arial" w:cs="Arial"/>
          <w:b/>
          <w:sz w:val="20"/>
          <w:szCs w:val="20"/>
        </w:rPr>
        <w:t>Úvodní ustanovení</w:t>
      </w:r>
    </w:p>
    <w:p w14:paraId="2A5A8DDE" w14:textId="71C94C12" w:rsidR="00E66C1A" w:rsidRPr="00E66C1A" w:rsidRDefault="00E66C1A" w:rsidP="004016C7">
      <w:pPr>
        <w:pStyle w:val="Default"/>
        <w:spacing w:after="240"/>
        <w:jc w:val="both"/>
        <w:rPr>
          <w:sz w:val="20"/>
          <w:szCs w:val="20"/>
        </w:rPr>
      </w:pPr>
      <w:r w:rsidRPr="00E66C1A">
        <w:rPr>
          <w:sz w:val="20"/>
          <w:szCs w:val="20"/>
        </w:rPr>
        <w:t xml:space="preserve">1. </w:t>
      </w:r>
      <w:r>
        <w:rPr>
          <w:sz w:val="20"/>
          <w:szCs w:val="20"/>
        </w:rPr>
        <w:t>Provozovatel</w:t>
      </w:r>
      <w:r w:rsidRPr="00E66C1A">
        <w:rPr>
          <w:sz w:val="20"/>
          <w:szCs w:val="20"/>
        </w:rPr>
        <w:t xml:space="preserve"> vodovodu a kanalizace byl k uzavření smlouvy smluvně pověřen vlastníkem vodov</w:t>
      </w:r>
      <w:r w:rsidR="00B6317D">
        <w:rPr>
          <w:sz w:val="20"/>
          <w:szCs w:val="20"/>
        </w:rPr>
        <w:t xml:space="preserve">odu a kanalizace. Provozovatel </w:t>
      </w:r>
      <w:r w:rsidRPr="00E66C1A">
        <w:rPr>
          <w:sz w:val="20"/>
          <w:szCs w:val="20"/>
        </w:rPr>
        <w:t xml:space="preserve">je ve vztahu k odběrateli odpovědným za všechny závazky, které lze v souladu se smlouvou o provozování vodohospodářského majetku uzavřenou s vlastníkem vodovodu a kanalizace a dle zákona o vodovodech a kanalizacích přenést z vlastníka vodovodu a kanalizace na provozovatele. </w:t>
      </w:r>
    </w:p>
    <w:p w14:paraId="6F0138D7" w14:textId="47DDC15D" w:rsidR="00E66C1A" w:rsidRDefault="00E66C1A" w:rsidP="004016C7">
      <w:pPr>
        <w:pStyle w:val="Default"/>
        <w:spacing w:after="240"/>
        <w:rPr>
          <w:sz w:val="20"/>
          <w:szCs w:val="20"/>
        </w:rPr>
      </w:pPr>
      <w:r w:rsidRPr="00E66C1A">
        <w:rPr>
          <w:sz w:val="20"/>
          <w:szCs w:val="20"/>
        </w:rPr>
        <w:t xml:space="preserve">2. Odběratel prohlašuje, že je vlastníkem vodovodní a kanalizační přípojky.  </w:t>
      </w:r>
    </w:p>
    <w:p w14:paraId="40AB55FB" w14:textId="12D2440B" w:rsidR="00E66C1A" w:rsidRPr="00E66C1A" w:rsidRDefault="00E66C1A" w:rsidP="004016C7">
      <w:pPr>
        <w:pStyle w:val="Default"/>
        <w:spacing w:after="240"/>
        <w:rPr>
          <w:sz w:val="20"/>
          <w:szCs w:val="20"/>
        </w:rPr>
      </w:pPr>
      <w:r w:rsidRPr="00E66C1A">
        <w:rPr>
          <w:sz w:val="20"/>
          <w:szCs w:val="20"/>
        </w:rPr>
        <w:t xml:space="preserve">3. Odběratel prohlašuje, že je vlastníkem připojené nemovitosti. </w:t>
      </w:r>
    </w:p>
    <w:p w14:paraId="29BB2B33" w14:textId="7F74F74D" w:rsidR="00E66C1A" w:rsidRPr="004016C7" w:rsidRDefault="00E66C1A" w:rsidP="004016C7">
      <w:pPr>
        <w:pStyle w:val="Default"/>
        <w:spacing w:after="240"/>
        <w:rPr>
          <w:sz w:val="22"/>
          <w:szCs w:val="20"/>
        </w:rPr>
      </w:pPr>
      <w:r w:rsidRPr="00510E65">
        <w:rPr>
          <w:sz w:val="20"/>
          <w:szCs w:val="20"/>
          <w:highlight w:val="yellow"/>
        </w:rPr>
        <w:t>4. Odběratel prohlašuje, že počet trvale připojených osob je:</w:t>
      </w:r>
      <w:r w:rsidR="00510E65">
        <w:rPr>
          <w:sz w:val="20"/>
          <w:szCs w:val="20"/>
          <w:highlight w:val="yellow"/>
        </w:rPr>
        <w:t xml:space="preserve"> </w:t>
      </w:r>
      <w:r w:rsidR="00DA6B2D">
        <w:rPr>
          <w:sz w:val="20"/>
          <w:szCs w:val="20"/>
        </w:rPr>
        <w:t xml:space="preserve">   </w:t>
      </w:r>
    </w:p>
    <w:p w14:paraId="02F89F77" w14:textId="77777777" w:rsidR="003574A4" w:rsidRDefault="003574A4" w:rsidP="004016C7">
      <w:pPr>
        <w:pStyle w:val="Zkladntext20"/>
        <w:shd w:val="clear" w:color="auto" w:fill="auto"/>
        <w:tabs>
          <w:tab w:val="left" w:pos="243"/>
        </w:tabs>
        <w:spacing w:after="240" w:line="190" w:lineRule="exact"/>
        <w:jc w:val="left"/>
        <w:rPr>
          <w:sz w:val="20"/>
          <w:szCs w:val="20"/>
        </w:rPr>
      </w:pPr>
    </w:p>
    <w:p w14:paraId="0C74FBA7" w14:textId="581A45E7" w:rsidR="00E66C1A" w:rsidRDefault="00E66C1A" w:rsidP="004016C7">
      <w:pPr>
        <w:pStyle w:val="Zkladntext20"/>
        <w:shd w:val="clear" w:color="auto" w:fill="auto"/>
        <w:tabs>
          <w:tab w:val="left" w:pos="243"/>
        </w:tabs>
        <w:spacing w:after="240" w:line="190" w:lineRule="exact"/>
        <w:jc w:val="left"/>
        <w:rPr>
          <w:sz w:val="20"/>
          <w:szCs w:val="20"/>
        </w:rPr>
      </w:pPr>
      <w:r w:rsidRPr="00510E65">
        <w:rPr>
          <w:sz w:val="20"/>
          <w:szCs w:val="20"/>
          <w:highlight w:val="yellow"/>
        </w:rPr>
        <w:t>III.  Předmět smlouvy</w:t>
      </w:r>
    </w:p>
    <w:p w14:paraId="7EE6EB03" w14:textId="3778F7AE" w:rsidR="00E66C1A" w:rsidRPr="00E66C1A" w:rsidRDefault="00E66C1A" w:rsidP="004016C7">
      <w:pPr>
        <w:pStyle w:val="Zkladntext20"/>
        <w:shd w:val="clear" w:color="auto" w:fill="auto"/>
        <w:tabs>
          <w:tab w:val="left" w:pos="243"/>
        </w:tabs>
        <w:spacing w:after="240" w:line="190" w:lineRule="exact"/>
        <w:jc w:val="left"/>
        <w:rPr>
          <w:b w:val="0"/>
          <w:sz w:val="20"/>
          <w:szCs w:val="20"/>
        </w:rPr>
      </w:pPr>
      <w:r w:rsidRPr="00E66C1A">
        <w:rPr>
          <w:b w:val="0"/>
          <w:sz w:val="20"/>
          <w:szCs w:val="20"/>
        </w:rPr>
        <w:t xml:space="preserve">Předmětem smlouvy je úprava vztahů práv a povinností mezi </w:t>
      </w:r>
      <w:r w:rsidR="00303FB8">
        <w:rPr>
          <w:b w:val="0"/>
          <w:sz w:val="20"/>
          <w:szCs w:val="20"/>
        </w:rPr>
        <w:t>p</w:t>
      </w:r>
      <w:r w:rsidRPr="00E66C1A">
        <w:rPr>
          <w:b w:val="0"/>
          <w:sz w:val="20"/>
          <w:szCs w:val="20"/>
        </w:rPr>
        <w:t xml:space="preserve">rovozovatelem a </w:t>
      </w:r>
      <w:r w:rsidR="00303FB8">
        <w:rPr>
          <w:b w:val="0"/>
          <w:sz w:val="20"/>
          <w:szCs w:val="20"/>
        </w:rPr>
        <w:t>o</w:t>
      </w:r>
      <w:r w:rsidRPr="00E66C1A">
        <w:rPr>
          <w:b w:val="0"/>
          <w:sz w:val="20"/>
          <w:szCs w:val="20"/>
        </w:rPr>
        <w:t>dběratelem při</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790B70" w:rsidRPr="002F2F7F" w14:paraId="16D7E025" w14:textId="77777777" w:rsidTr="00313948">
        <w:tc>
          <w:tcPr>
            <w:tcW w:w="236" w:type="dxa"/>
            <w:shd w:val="clear" w:color="auto" w:fill="auto"/>
          </w:tcPr>
          <w:p w14:paraId="4EF48D27" w14:textId="77777777" w:rsidR="00790B70" w:rsidRPr="002F2F7F" w:rsidRDefault="00790B70" w:rsidP="00313948">
            <w:pPr>
              <w:pStyle w:val="Zkladntext1"/>
              <w:shd w:val="clear" w:color="auto" w:fill="auto"/>
              <w:spacing w:before="0" w:line="227" w:lineRule="exact"/>
              <w:jc w:val="left"/>
              <w:rPr>
                <w:b/>
                <w:sz w:val="20"/>
                <w:szCs w:val="20"/>
              </w:rPr>
            </w:pPr>
          </w:p>
        </w:tc>
      </w:tr>
    </w:tbl>
    <w:p w14:paraId="1878914D" w14:textId="1455CBB6" w:rsidR="00790B70" w:rsidRPr="003574A4" w:rsidRDefault="00790B70" w:rsidP="00790B70">
      <w:pPr>
        <w:pStyle w:val="Default"/>
        <w:spacing w:after="240"/>
        <w:jc w:val="both"/>
        <w:rPr>
          <w:sz w:val="20"/>
          <w:szCs w:val="20"/>
        </w:rPr>
      </w:pPr>
      <w:r w:rsidRPr="00790B70">
        <w:rPr>
          <w:b/>
          <w:sz w:val="20"/>
          <w:szCs w:val="20"/>
        </w:rPr>
        <w:t>Dodávce pitné vody</w:t>
      </w:r>
      <w:r>
        <w:rPr>
          <w:sz w:val="20"/>
          <w:szCs w:val="20"/>
        </w:rPr>
        <w:t xml:space="preserve"> z vodovodu do připojené nemovitosti</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790B70" w:rsidRPr="002F2F7F" w14:paraId="764EFCD3" w14:textId="77777777" w:rsidTr="00313948">
        <w:tc>
          <w:tcPr>
            <w:tcW w:w="236" w:type="dxa"/>
            <w:shd w:val="clear" w:color="auto" w:fill="auto"/>
          </w:tcPr>
          <w:p w14:paraId="646AF53C" w14:textId="77777777" w:rsidR="00790B70" w:rsidRPr="002F2F7F" w:rsidRDefault="00790B70" w:rsidP="00313948">
            <w:pPr>
              <w:pStyle w:val="Zkladntext1"/>
              <w:shd w:val="clear" w:color="auto" w:fill="auto"/>
              <w:spacing w:before="0" w:line="227" w:lineRule="exact"/>
              <w:ind w:firstLine="1"/>
              <w:rPr>
                <w:b/>
                <w:sz w:val="20"/>
                <w:szCs w:val="20"/>
              </w:rPr>
            </w:pPr>
          </w:p>
        </w:tc>
      </w:tr>
    </w:tbl>
    <w:p w14:paraId="0D7981E4" w14:textId="077B4F65" w:rsidR="00790B70" w:rsidRPr="00D754F7" w:rsidRDefault="00790B70" w:rsidP="00790B70">
      <w:pPr>
        <w:pStyle w:val="Default"/>
        <w:rPr>
          <w:sz w:val="20"/>
          <w:szCs w:val="20"/>
        </w:rPr>
      </w:pPr>
      <w:r w:rsidRPr="00790B70">
        <w:rPr>
          <w:b/>
          <w:sz w:val="20"/>
          <w:szCs w:val="20"/>
        </w:rPr>
        <w:t>Odvádění odpadních vod</w:t>
      </w:r>
      <w:r>
        <w:rPr>
          <w:sz w:val="20"/>
          <w:szCs w:val="20"/>
        </w:rPr>
        <w:t xml:space="preserve"> kanalizacemi z připojené nemovitosti</w:t>
      </w:r>
    </w:p>
    <w:p w14:paraId="6D8E6585" w14:textId="77777777" w:rsidR="00790B70" w:rsidRDefault="00790B70" w:rsidP="004016C7">
      <w:pPr>
        <w:pStyle w:val="Zkladntext20"/>
        <w:shd w:val="clear" w:color="auto" w:fill="auto"/>
        <w:tabs>
          <w:tab w:val="left" w:pos="243"/>
        </w:tabs>
        <w:spacing w:after="240" w:line="276" w:lineRule="auto"/>
        <w:jc w:val="both"/>
        <w:rPr>
          <w:b w:val="0"/>
          <w:sz w:val="20"/>
          <w:szCs w:val="20"/>
        </w:rPr>
      </w:pPr>
    </w:p>
    <w:p w14:paraId="4C0E3B2A" w14:textId="509743F7" w:rsidR="00E66C1A" w:rsidRPr="004016C7" w:rsidRDefault="00E66C1A" w:rsidP="004016C7">
      <w:pPr>
        <w:pStyle w:val="Default"/>
        <w:spacing w:after="240"/>
        <w:rPr>
          <w:b/>
          <w:bCs/>
          <w:sz w:val="20"/>
          <w:szCs w:val="20"/>
        </w:rPr>
      </w:pPr>
      <w:r w:rsidRPr="00E66C1A">
        <w:rPr>
          <w:b/>
          <w:bCs/>
          <w:sz w:val="20"/>
          <w:szCs w:val="20"/>
        </w:rPr>
        <w:t xml:space="preserve">IV. </w:t>
      </w:r>
      <w:r w:rsidRPr="00510E65">
        <w:rPr>
          <w:b/>
          <w:bCs/>
          <w:sz w:val="20"/>
          <w:szCs w:val="20"/>
          <w:highlight w:val="yellow"/>
        </w:rPr>
        <w:t>Dodávka pitné vody</w:t>
      </w:r>
      <w:r w:rsidRPr="00E66C1A">
        <w:rPr>
          <w:b/>
          <w:bCs/>
          <w:sz w:val="20"/>
          <w:szCs w:val="20"/>
        </w:rPr>
        <w:t xml:space="preserve">  </w:t>
      </w:r>
    </w:p>
    <w:p w14:paraId="59008808" w14:textId="77777777" w:rsidR="00E66C1A" w:rsidRPr="00E66C1A" w:rsidRDefault="00E66C1A" w:rsidP="004016C7">
      <w:pPr>
        <w:pStyle w:val="Default"/>
        <w:spacing w:after="240"/>
        <w:jc w:val="both"/>
        <w:rPr>
          <w:sz w:val="20"/>
          <w:szCs w:val="20"/>
        </w:rPr>
      </w:pPr>
      <w:r w:rsidRPr="00E66C1A">
        <w:rPr>
          <w:sz w:val="20"/>
          <w:szCs w:val="20"/>
        </w:rPr>
        <w:t xml:space="preserve">1. </w:t>
      </w:r>
      <w:r>
        <w:rPr>
          <w:sz w:val="20"/>
          <w:szCs w:val="20"/>
        </w:rPr>
        <w:t>Provozovatel</w:t>
      </w:r>
      <w:r w:rsidRPr="00E66C1A">
        <w:rPr>
          <w:sz w:val="20"/>
          <w:szCs w:val="20"/>
        </w:rPr>
        <w:t xml:space="preserve"> se zavazuje zajistit pro odběratele dodávku pitné vody z vodovodu v jakosti vody odpovídající obecně platným právním předpisům, odběratel se zavazuje vodu z vodovodu odebírat a hradit </w:t>
      </w:r>
      <w:r>
        <w:rPr>
          <w:sz w:val="20"/>
          <w:szCs w:val="20"/>
        </w:rPr>
        <w:t>provozovateli</w:t>
      </w:r>
      <w:r w:rsidRPr="00E66C1A">
        <w:rPr>
          <w:sz w:val="20"/>
          <w:szCs w:val="20"/>
        </w:rPr>
        <w:t xml:space="preserve"> úplatu za dodávku pitné vody (dále jen vodné) podle této smlouvy. </w:t>
      </w:r>
    </w:p>
    <w:p w14:paraId="601ABD8C" w14:textId="104A1FE0" w:rsidR="00004408" w:rsidRPr="00004408" w:rsidRDefault="00E66C1A" w:rsidP="004016C7">
      <w:pPr>
        <w:pStyle w:val="Default"/>
        <w:tabs>
          <w:tab w:val="left" w:pos="1620"/>
        </w:tabs>
        <w:spacing w:after="240"/>
        <w:jc w:val="both"/>
        <w:rPr>
          <w:sz w:val="20"/>
          <w:szCs w:val="20"/>
        </w:rPr>
      </w:pPr>
      <w:r w:rsidRPr="00E66C1A">
        <w:rPr>
          <w:sz w:val="20"/>
          <w:szCs w:val="20"/>
        </w:rPr>
        <w:t>2. Množství dodané pitné vody bude zjišťováno:</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56D7F27E" w14:textId="77777777" w:rsidTr="0078067B">
        <w:tc>
          <w:tcPr>
            <w:tcW w:w="236" w:type="dxa"/>
            <w:shd w:val="clear" w:color="auto" w:fill="auto"/>
          </w:tcPr>
          <w:p w14:paraId="6138B07F" w14:textId="45FFB779" w:rsidR="00C9440A" w:rsidRPr="002F2F7F" w:rsidRDefault="00C9440A" w:rsidP="00CE5BAB">
            <w:pPr>
              <w:pStyle w:val="Zkladntext1"/>
              <w:shd w:val="clear" w:color="auto" w:fill="auto"/>
              <w:spacing w:before="0" w:line="227" w:lineRule="exact"/>
              <w:jc w:val="left"/>
              <w:rPr>
                <w:b/>
                <w:sz w:val="20"/>
                <w:szCs w:val="20"/>
              </w:rPr>
            </w:pPr>
          </w:p>
        </w:tc>
      </w:tr>
    </w:tbl>
    <w:p w14:paraId="1202D2C5" w14:textId="09B8B11A" w:rsidR="00004408" w:rsidRPr="00073BB8" w:rsidRDefault="00C9440A" w:rsidP="00C9440A">
      <w:pPr>
        <w:pStyle w:val="Default"/>
        <w:spacing w:after="240"/>
        <w:jc w:val="both"/>
        <w:rPr>
          <w:sz w:val="20"/>
          <w:szCs w:val="20"/>
        </w:rPr>
      </w:pPr>
      <w:r w:rsidRPr="00073BB8">
        <w:rPr>
          <w:sz w:val="20"/>
          <w:szCs w:val="20"/>
        </w:rPr>
        <w:t>Hlavním měřidlem</w:t>
      </w:r>
      <w:r w:rsidR="00A432A1">
        <w:rPr>
          <w:sz w:val="20"/>
          <w:szCs w:val="20"/>
        </w:rPr>
        <w:t xml:space="preserve"> –</w:t>
      </w:r>
      <w:r w:rsidRPr="00073BB8">
        <w:rPr>
          <w:sz w:val="20"/>
          <w:szCs w:val="20"/>
        </w:rPr>
        <w:t xml:space="preserve"> vodoměrem</w:t>
      </w:r>
      <w:r w:rsidR="007B0F34">
        <w:rPr>
          <w:sz w:val="20"/>
          <w:szCs w:val="20"/>
        </w:rPr>
        <w:t>, který je umístěn v domě.</w:t>
      </w:r>
    </w:p>
    <w:p w14:paraId="0352536D" w14:textId="62BAA263" w:rsidR="00004408" w:rsidRPr="003574A4" w:rsidRDefault="00004408" w:rsidP="004016C7">
      <w:pPr>
        <w:pStyle w:val="Default"/>
        <w:spacing w:after="240"/>
        <w:jc w:val="both"/>
        <w:rPr>
          <w:sz w:val="20"/>
          <w:szCs w:val="20"/>
        </w:rPr>
      </w:pPr>
      <w:r w:rsidRPr="00073BB8">
        <w:rPr>
          <w:sz w:val="20"/>
          <w:szCs w:val="20"/>
        </w:rPr>
        <w:t>Vodoměr je součástí vodovodní přípojky a vodoměrné sestavy.</w:t>
      </w:r>
      <w:r w:rsidR="00A432A1">
        <w:rPr>
          <w:sz w:val="20"/>
          <w:szCs w:val="20"/>
        </w:rPr>
        <w:t xml:space="preserve"> Vodoměr je ve vlastnictví vlastníka vodovodu. </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205695C1" w14:textId="77777777" w:rsidTr="0078067B">
        <w:tc>
          <w:tcPr>
            <w:tcW w:w="236" w:type="dxa"/>
            <w:shd w:val="clear" w:color="auto" w:fill="auto"/>
          </w:tcPr>
          <w:p w14:paraId="5A0581EF" w14:textId="5E27BA09" w:rsidR="00C9440A" w:rsidRPr="002F2F7F" w:rsidRDefault="00C9440A" w:rsidP="0078067B">
            <w:pPr>
              <w:pStyle w:val="Zkladntext1"/>
              <w:shd w:val="clear" w:color="auto" w:fill="auto"/>
              <w:spacing w:before="0" w:line="227" w:lineRule="exact"/>
              <w:ind w:firstLine="1"/>
              <w:rPr>
                <w:b/>
                <w:sz w:val="20"/>
                <w:szCs w:val="20"/>
              </w:rPr>
            </w:pPr>
          </w:p>
        </w:tc>
      </w:tr>
    </w:tbl>
    <w:p w14:paraId="45B00236" w14:textId="31CFD456" w:rsidR="003574A4" w:rsidRDefault="003574A4" w:rsidP="003574A4">
      <w:pPr>
        <w:pStyle w:val="Default"/>
        <w:rPr>
          <w:rFonts w:eastAsia="Calibri"/>
          <w:sz w:val="19"/>
          <w:szCs w:val="19"/>
          <w:lang w:eastAsia="en-US"/>
        </w:rPr>
      </w:pPr>
      <w:r w:rsidRPr="00D754F7">
        <w:rPr>
          <w:sz w:val="20"/>
          <w:szCs w:val="20"/>
        </w:rPr>
        <w:t>výpočtem podle prováděcího předpisu (směrná čísla roční potřeby vody</w:t>
      </w:r>
      <w:r w:rsidRPr="001B1FE2">
        <w:rPr>
          <w:rFonts w:eastAsia="Calibri"/>
          <w:sz w:val="19"/>
          <w:szCs w:val="19"/>
          <w:lang w:eastAsia="en-US"/>
        </w:rPr>
        <w:t xml:space="preserve"> </w:t>
      </w:r>
      <w:r w:rsidRPr="007C79BB">
        <w:rPr>
          <w:rFonts w:eastAsia="Calibri"/>
          <w:sz w:val="19"/>
          <w:szCs w:val="19"/>
          <w:lang w:eastAsia="en-US"/>
        </w:rPr>
        <w:t>dle příloh</w:t>
      </w:r>
      <w:r>
        <w:rPr>
          <w:rFonts w:eastAsia="Calibri"/>
          <w:sz w:val="19"/>
          <w:szCs w:val="19"/>
          <w:lang w:eastAsia="en-US"/>
        </w:rPr>
        <w:t>y č. 12 k vyhlášce</w:t>
      </w:r>
    </w:p>
    <w:p w14:paraId="4EE6A056" w14:textId="77777777" w:rsidR="003574A4" w:rsidRDefault="003574A4" w:rsidP="003574A4">
      <w:pPr>
        <w:pStyle w:val="Default"/>
        <w:rPr>
          <w:sz w:val="20"/>
          <w:szCs w:val="20"/>
        </w:rPr>
      </w:pPr>
      <w:r>
        <w:rPr>
          <w:rFonts w:eastAsia="Calibri"/>
          <w:sz w:val="19"/>
          <w:szCs w:val="19"/>
          <w:lang w:eastAsia="en-US"/>
        </w:rPr>
        <w:t xml:space="preserve">       č. 428/2001 Sb.- 35m3/osoba/rok</w:t>
      </w:r>
      <w:r w:rsidRPr="00D754F7">
        <w:rPr>
          <w:sz w:val="20"/>
          <w:szCs w:val="20"/>
        </w:rPr>
        <w:t xml:space="preserve">), přičemž proměnné v tomto výpočtu podléhají změnám, a to tak, </w:t>
      </w:r>
    </w:p>
    <w:p w14:paraId="5A379C3A" w14:textId="4F850495" w:rsidR="003574A4" w:rsidRDefault="003574A4" w:rsidP="003574A4">
      <w:pPr>
        <w:pStyle w:val="Default"/>
        <w:rPr>
          <w:sz w:val="20"/>
          <w:szCs w:val="20"/>
        </w:rPr>
      </w:pPr>
      <w:r>
        <w:rPr>
          <w:sz w:val="20"/>
          <w:szCs w:val="20"/>
        </w:rPr>
        <w:t xml:space="preserve">       </w:t>
      </w:r>
      <w:r w:rsidRPr="00D754F7">
        <w:rPr>
          <w:sz w:val="20"/>
          <w:szCs w:val="20"/>
        </w:rPr>
        <w:t xml:space="preserve">aby vždy odpovídaly skutečnému stavu (zejména pokud jde o počet osob užívajících připojenou </w:t>
      </w:r>
    </w:p>
    <w:p w14:paraId="112D6CD4" w14:textId="3D0DB932" w:rsidR="003574A4" w:rsidRPr="00D754F7" w:rsidRDefault="003574A4" w:rsidP="003574A4">
      <w:pPr>
        <w:pStyle w:val="Default"/>
        <w:rPr>
          <w:sz w:val="20"/>
          <w:szCs w:val="20"/>
        </w:rPr>
      </w:pPr>
      <w:r>
        <w:rPr>
          <w:sz w:val="20"/>
          <w:szCs w:val="20"/>
        </w:rPr>
        <w:t xml:space="preserve">       </w:t>
      </w:r>
      <w:r w:rsidRPr="00D754F7">
        <w:rPr>
          <w:sz w:val="20"/>
          <w:szCs w:val="20"/>
        </w:rPr>
        <w:t xml:space="preserve">nemovitost); </w:t>
      </w:r>
    </w:p>
    <w:p w14:paraId="696635DE" w14:textId="77777777" w:rsidR="003574A4" w:rsidRDefault="003574A4" w:rsidP="004016C7">
      <w:pPr>
        <w:pStyle w:val="Default"/>
        <w:spacing w:after="240"/>
        <w:rPr>
          <w:color w:val="auto"/>
          <w:sz w:val="20"/>
          <w:szCs w:val="20"/>
        </w:rPr>
      </w:pPr>
    </w:p>
    <w:p w14:paraId="29C34626" w14:textId="77777777" w:rsidR="003574A4" w:rsidRDefault="003574A4" w:rsidP="003574A4">
      <w:pPr>
        <w:pStyle w:val="Default"/>
        <w:spacing w:after="47"/>
        <w:rPr>
          <w:color w:val="auto"/>
          <w:sz w:val="20"/>
          <w:szCs w:val="20"/>
        </w:rPr>
      </w:pPr>
      <w:r w:rsidRPr="00073BB8">
        <w:rPr>
          <w:color w:val="auto"/>
          <w:sz w:val="20"/>
          <w:szCs w:val="20"/>
        </w:rPr>
        <w:t xml:space="preserve">3. Parametry pro dodávku pitné vody: </w:t>
      </w:r>
    </w:p>
    <w:p w14:paraId="200D554E" w14:textId="77777777" w:rsidR="00510E65" w:rsidRPr="00073BB8" w:rsidRDefault="00510E65" w:rsidP="003574A4">
      <w:pPr>
        <w:pStyle w:val="Default"/>
        <w:spacing w:after="47"/>
        <w:rPr>
          <w:color w:val="auto"/>
          <w:sz w:val="20"/>
          <w:szCs w:val="20"/>
        </w:rPr>
      </w:pPr>
    </w:p>
    <w:p w14:paraId="121C9C4E" w14:textId="3BBEAD5D" w:rsidR="00945561" w:rsidRPr="00477D78" w:rsidRDefault="001032CF" w:rsidP="00510E65">
      <w:pPr>
        <w:pStyle w:val="Default"/>
        <w:rPr>
          <w:color w:val="FF0000"/>
          <w:sz w:val="20"/>
          <w:szCs w:val="20"/>
        </w:rPr>
      </w:pPr>
      <w:r w:rsidRPr="00421150">
        <w:rPr>
          <w:color w:val="auto"/>
          <w:sz w:val="20"/>
          <w:szCs w:val="20"/>
        </w:rPr>
        <w:t xml:space="preserve">Materiál, profil přípojky: </w:t>
      </w:r>
      <w:r>
        <w:rPr>
          <w:color w:val="auto"/>
          <w:sz w:val="20"/>
          <w:szCs w:val="20"/>
        </w:rPr>
        <w:t>Pe 32 (1“), 32mm</w:t>
      </w:r>
      <w:r w:rsidR="00477D78">
        <w:rPr>
          <w:color w:val="auto"/>
          <w:sz w:val="20"/>
          <w:szCs w:val="20"/>
        </w:rPr>
        <w:t xml:space="preserve"> </w:t>
      </w:r>
    </w:p>
    <w:p w14:paraId="026766B7" w14:textId="77777777" w:rsidR="007D70BB" w:rsidRPr="00D754F7" w:rsidRDefault="007D70BB" w:rsidP="00510E65">
      <w:pPr>
        <w:pStyle w:val="Default"/>
        <w:rPr>
          <w:color w:val="auto"/>
          <w:sz w:val="20"/>
          <w:szCs w:val="20"/>
        </w:rPr>
      </w:pPr>
      <w:r w:rsidRPr="00D754F7">
        <w:rPr>
          <w:color w:val="auto"/>
          <w:sz w:val="20"/>
          <w:szCs w:val="20"/>
        </w:rPr>
        <w:t xml:space="preserve">Ukazatele jakosti v dané lokalitě ke dni uzavření této smlouvy: </w:t>
      </w:r>
    </w:p>
    <w:p w14:paraId="53DC38AC" w14:textId="68CE9FD1" w:rsidR="007D70BB" w:rsidRPr="00421150" w:rsidRDefault="007D70BB" w:rsidP="007D70BB">
      <w:pPr>
        <w:pStyle w:val="Zkladntext1"/>
        <w:shd w:val="clear" w:color="auto" w:fill="auto"/>
        <w:tabs>
          <w:tab w:val="left" w:leader="dot" w:pos="2218"/>
          <w:tab w:val="left" w:leader="dot" w:pos="5159"/>
          <w:tab w:val="left" w:leader="dot" w:pos="8208"/>
        </w:tabs>
        <w:spacing w:before="0"/>
        <w:jc w:val="both"/>
        <w:rPr>
          <w:sz w:val="20"/>
          <w:szCs w:val="20"/>
        </w:rPr>
      </w:pPr>
      <w:r w:rsidRPr="00421150">
        <w:rPr>
          <w:sz w:val="20"/>
          <w:szCs w:val="20"/>
        </w:rPr>
        <w:t xml:space="preserve">Hodnota vápníku: </w:t>
      </w:r>
      <w:r w:rsidR="00A86A89" w:rsidRPr="00421150">
        <w:rPr>
          <w:sz w:val="20"/>
          <w:szCs w:val="20"/>
        </w:rPr>
        <w:t xml:space="preserve">&gt;40 </w:t>
      </w:r>
      <w:r w:rsidRPr="00421150">
        <w:rPr>
          <w:sz w:val="20"/>
          <w:szCs w:val="20"/>
        </w:rPr>
        <w:t xml:space="preserve">mg/l, hodnota hořčíku: </w:t>
      </w:r>
      <w:r w:rsidR="00A86A89" w:rsidRPr="00421150">
        <w:rPr>
          <w:sz w:val="20"/>
          <w:szCs w:val="20"/>
        </w:rPr>
        <w:t>&gt;</w:t>
      </w:r>
      <w:r w:rsidRPr="00421150">
        <w:rPr>
          <w:sz w:val="20"/>
          <w:szCs w:val="20"/>
        </w:rPr>
        <w:t xml:space="preserve">20 mg/l, hodnota dusičnanů: </w:t>
      </w:r>
      <w:r w:rsidRPr="00421150">
        <w:rPr>
          <w:sz w:val="20"/>
          <w:szCs w:val="20"/>
          <w:lang w:val="en-US"/>
        </w:rPr>
        <w:t>&lt;50mg</w:t>
      </w:r>
      <w:r w:rsidRPr="00421150">
        <w:rPr>
          <w:sz w:val="20"/>
          <w:szCs w:val="20"/>
        </w:rPr>
        <w:t>/l.</w:t>
      </w:r>
    </w:p>
    <w:p w14:paraId="4276EF2F" w14:textId="2D0611BC" w:rsidR="007D70BB" w:rsidRPr="00D754F7" w:rsidRDefault="007D70BB" w:rsidP="007D70BB">
      <w:pPr>
        <w:pStyle w:val="Default"/>
        <w:jc w:val="both"/>
        <w:rPr>
          <w:rStyle w:val="Hypertextovodkaz"/>
          <w:sz w:val="20"/>
          <w:szCs w:val="20"/>
        </w:rPr>
      </w:pPr>
      <w:r w:rsidRPr="00421150">
        <w:rPr>
          <w:color w:val="auto"/>
          <w:sz w:val="20"/>
          <w:szCs w:val="20"/>
        </w:rPr>
        <w:t>Po dobu trvání této smlouvy tyto hodnoty mohou kolísat v</w:t>
      </w:r>
      <w:r w:rsidRPr="00D754F7">
        <w:rPr>
          <w:color w:val="auto"/>
          <w:sz w:val="20"/>
          <w:szCs w:val="20"/>
        </w:rPr>
        <w:t xml:space="preserve"> rozmezí hodnot stanovených platnými právními předpisy, přičemž aktuální hodnoty jsou zjistitelné </w:t>
      </w:r>
      <w:r w:rsidRPr="00D754F7">
        <w:rPr>
          <w:sz w:val="20"/>
          <w:szCs w:val="20"/>
        </w:rPr>
        <w:t xml:space="preserve">na </w:t>
      </w:r>
      <w:hyperlink r:id="rId8" w:history="1">
        <w:r w:rsidR="00477D78" w:rsidRPr="008E0150">
          <w:rPr>
            <w:rStyle w:val="Hypertextovodkaz"/>
            <w:sz w:val="20"/>
            <w:szCs w:val="20"/>
          </w:rPr>
          <w:t>www.obecnovyjachymov.c</w:t>
        </w:r>
      </w:hyperlink>
      <w:r w:rsidR="00477D78">
        <w:rPr>
          <w:rStyle w:val="Hypertextovodkaz"/>
          <w:sz w:val="20"/>
          <w:szCs w:val="20"/>
        </w:rPr>
        <w:t>z</w:t>
      </w:r>
    </w:p>
    <w:p w14:paraId="67C2C09A" w14:textId="2A2FE2AC" w:rsidR="007D70BB" w:rsidRPr="00477D78" w:rsidRDefault="007D70BB" w:rsidP="001032CF">
      <w:pPr>
        <w:pStyle w:val="Zkladntext1"/>
        <w:shd w:val="clear" w:color="auto" w:fill="auto"/>
        <w:tabs>
          <w:tab w:val="left" w:leader="dot" w:pos="2218"/>
          <w:tab w:val="left" w:leader="dot" w:pos="5159"/>
          <w:tab w:val="left" w:leader="dot" w:pos="8208"/>
        </w:tabs>
        <w:spacing w:before="0"/>
        <w:jc w:val="both"/>
        <w:rPr>
          <w:color w:val="FF0000"/>
          <w:sz w:val="20"/>
          <w:szCs w:val="20"/>
        </w:rPr>
      </w:pPr>
      <w:r w:rsidRPr="00421150">
        <w:rPr>
          <w:sz w:val="20"/>
          <w:szCs w:val="20"/>
        </w:rPr>
        <w:t>Tlakové poměry ve vodovodní síti 0,2 – 0,6 MPa</w:t>
      </w:r>
      <w:r w:rsidR="00477D78">
        <w:rPr>
          <w:sz w:val="20"/>
          <w:szCs w:val="20"/>
        </w:rPr>
        <w:t xml:space="preserve"> </w:t>
      </w:r>
    </w:p>
    <w:p w14:paraId="3172F89E" w14:textId="3FA799B4" w:rsidR="001032CF" w:rsidRDefault="001032CF" w:rsidP="001032CF">
      <w:pPr>
        <w:pStyle w:val="Zkladntext1"/>
        <w:shd w:val="clear" w:color="auto" w:fill="auto"/>
        <w:tabs>
          <w:tab w:val="left" w:leader="dot" w:pos="2218"/>
          <w:tab w:val="left" w:leader="dot" w:pos="5159"/>
          <w:tab w:val="left" w:leader="dot" w:pos="8208"/>
        </w:tabs>
        <w:spacing w:before="0"/>
        <w:jc w:val="both"/>
        <w:rPr>
          <w:sz w:val="20"/>
          <w:szCs w:val="20"/>
        </w:rPr>
      </w:pPr>
      <w:r>
        <w:rPr>
          <w:sz w:val="20"/>
          <w:szCs w:val="20"/>
        </w:rPr>
        <w:t>V odůvodněných případech může být tlak vyšší v souladu se zákonem.</w:t>
      </w:r>
    </w:p>
    <w:p w14:paraId="2E46CFEC" w14:textId="2CF4AA2D" w:rsidR="001032CF" w:rsidRPr="00784BE0" w:rsidRDefault="00510E65" w:rsidP="007D70BB">
      <w:pPr>
        <w:pStyle w:val="Zkladntext1"/>
        <w:shd w:val="clear" w:color="auto" w:fill="auto"/>
        <w:tabs>
          <w:tab w:val="left" w:leader="dot" w:pos="2218"/>
          <w:tab w:val="left" w:leader="dot" w:pos="5159"/>
          <w:tab w:val="left" w:leader="dot" w:pos="8208"/>
        </w:tabs>
        <w:spacing w:before="0" w:after="240"/>
        <w:jc w:val="both"/>
        <w:rPr>
          <w:sz w:val="20"/>
          <w:szCs w:val="20"/>
        </w:rPr>
      </w:pPr>
      <w:r w:rsidRPr="00421150">
        <w:rPr>
          <w:sz w:val="20"/>
          <w:szCs w:val="20"/>
        </w:rPr>
        <w:t>Limit množství dodávané pitné vody je dán profilem přípojky a kapacitou měřidla. Limit dodávaného množství není provozovatelem stanoven.</w:t>
      </w:r>
    </w:p>
    <w:p w14:paraId="608327B7" w14:textId="1A5079E8" w:rsidR="00A432A1" w:rsidRPr="0004372C" w:rsidRDefault="00A432A1" w:rsidP="004016C7">
      <w:pPr>
        <w:pStyle w:val="Zkladntext1"/>
        <w:shd w:val="clear" w:color="auto" w:fill="auto"/>
        <w:tabs>
          <w:tab w:val="left" w:leader="dot" w:pos="2218"/>
          <w:tab w:val="left" w:leader="dot" w:pos="5159"/>
          <w:tab w:val="left" w:leader="dot" w:pos="8208"/>
        </w:tabs>
        <w:spacing w:before="0" w:after="240"/>
        <w:jc w:val="both"/>
        <w:rPr>
          <w:sz w:val="20"/>
          <w:szCs w:val="20"/>
        </w:rPr>
      </w:pPr>
      <w:r>
        <w:rPr>
          <w:sz w:val="20"/>
          <w:szCs w:val="20"/>
        </w:rPr>
        <w:t>Odběratel je povinen umožnit provozovateli provedení odečtu vodoměru, jakož i jeho kontrolu. Odběratel je povinen umožnit provozovateli přístup k</w:t>
      </w:r>
      <w:r w:rsidR="00303FB8">
        <w:rPr>
          <w:sz w:val="20"/>
          <w:szCs w:val="20"/>
        </w:rPr>
        <w:t> </w:t>
      </w:r>
      <w:r>
        <w:rPr>
          <w:sz w:val="20"/>
          <w:szCs w:val="20"/>
        </w:rPr>
        <w:t>přípojce</w:t>
      </w:r>
      <w:r w:rsidR="00303FB8">
        <w:rPr>
          <w:sz w:val="20"/>
          <w:szCs w:val="20"/>
        </w:rPr>
        <w:t xml:space="preserve"> </w:t>
      </w:r>
      <w:r>
        <w:rPr>
          <w:sz w:val="20"/>
          <w:szCs w:val="20"/>
        </w:rPr>
        <w:t xml:space="preserve">a vodoměru, případně ke kontrole vnitřních rozvodů. Odběratel je povinen chránit vodoměr před poškozením. </w:t>
      </w:r>
    </w:p>
    <w:p w14:paraId="2EB09540" w14:textId="2AEA70E7" w:rsidR="00E66C1A" w:rsidRPr="004A6231" w:rsidRDefault="00C9440A" w:rsidP="004A6231">
      <w:pPr>
        <w:widowControl/>
        <w:spacing w:after="200" w:line="276" w:lineRule="auto"/>
        <w:rPr>
          <w:rFonts w:ascii="Arial" w:hAnsi="Arial" w:cs="Arial"/>
          <w:b/>
          <w:bCs/>
          <w:sz w:val="20"/>
          <w:szCs w:val="20"/>
        </w:rPr>
      </w:pPr>
      <w:r>
        <w:rPr>
          <w:b/>
          <w:bCs/>
          <w:sz w:val="20"/>
          <w:szCs w:val="20"/>
        </w:rPr>
        <w:br w:type="page"/>
      </w:r>
      <w:r w:rsidR="00E66C1A" w:rsidRPr="00421150">
        <w:rPr>
          <w:rFonts w:ascii="Arial" w:hAnsi="Arial" w:cs="Arial"/>
          <w:b/>
          <w:bCs/>
          <w:sz w:val="20"/>
          <w:szCs w:val="20"/>
          <w:highlight w:val="yellow"/>
        </w:rPr>
        <w:lastRenderedPageBreak/>
        <w:t>V. Odvádění odpadních vod</w:t>
      </w:r>
      <w:r w:rsidR="00E66C1A" w:rsidRPr="004A6231">
        <w:rPr>
          <w:rFonts w:ascii="Arial" w:hAnsi="Arial" w:cs="Arial"/>
          <w:b/>
          <w:bCs/>
          <w:sz w:val="20"/>
          <w:szCs w:val="20"/>
        </w:rPr>
        <w:t xml:space="preserve"> </w:t>
      </w:r>
    </w:p>
    <w:p w14:paraId="475A78D7" w14:textId="0E017DAF" w:rsidR="00E66C1A" w:rsidRDefault="00E66C1A" w:rsidP="004016C7">
      <w:pPr>
        <w:pStyle w:val="Default"/>
        <w:spacing w:after="240"/>
        <w:jc w:val="both"/>
        <w:rPr>
          <w:sz w:val="20"/>
          <w:szCs w:val="20"/>
        </w:rPr>
      </w:pPr>
      <w:r>
        <w:rPr>
          <w:sz w:val="20"/>
          <w:szCs w:val="20"/>
        </w:rPr>
        <w:t>Provozovatel</w:t>
      </w:r>
      <w:r w:rsidRPr="00E66C1A">
        <w:rPr>
          <w:sz w:val="20"/>
          <w:szCs w:val="20"/>
        </w:rPr>
        <w:t xml:space="preserve"> se zavazuje zajistit pro odběratele odvádění odpadních vod kanalizac</w:t>
      </w:r>
      <w:r>
        <w:rPr>
          <w:sz w:val="20"/>
          <w:szCs w:val="20"/>
        </w:rPr>
        <w:t>í</w:t>
      </w:r>
      <w:r w:rsidRPr="00E66C1A">
        <w:rPr>
          <w:sz w:val="20"/>
          <w:szCs w:val="20"/>
        </w:rPr>
        <w:t xml:space="preserve">, odběratel se zavazuje vypouštět odpadní vody do kanalizace a hradit </w:t>
      </w:r>
      <w:r>
        <w:rPr>
          <w:sz w:val="20"/>
          <w:szCs w:val="20"/>
        </w:rPr>
        <w:t>provozovateli</w:t>
      </w:r>
      <w:r w:rsidRPr="00E66C1A">
        <w:rPr>
          <w:sz w:val="20"/>
          <w:szCs w:val="20"/>
        </w:rPr>
        <w:t xml:space="preserve"> úplatu za odvádění odpadních  vod (dále jen stočné) podle této smlouvy. </w:t>
      </w:r>
    </w:p>
    <w:p w14:paraId="1A2F3C2D" w14:textId="5DEC3BE7" w:rsidR="00A432A1" w:rsidRDefault="00A432A1" w:rsidP="004016C7">
      <w:pPr>
        <w:pStyle w:val="Default"/>
        <w:spacing w:after="240"/>
        <w:jc w:val="both"/>
        <w:rPr>
          <w:sz w:val="20"/>
          <w:szCs w:val="20"/>
        </w:rPr>
      </w:pPr>
      <w:r>
        <w:rPr>
          <w:sz w:val="20"/>
          <w:szCs w:val="20"/>
        </w:rPr>
        <w:t xml:space="preserve">Na kanalizační přípojce nesmí být žádné předčistící zařízení. </w:t>
      </w:r>
    </w:p>
    <w:p w14:paraId="35C1A81E" w14:textId="77777777" w:rsidR="00BF09EB" w:rsidRDefault="00BF09EB" w:rsidP="00BF09EB">
      <w:pPr>
        <w:pStyle w:val="Default"/>
        <w:spacing w:after="240"/>
        <w:jc w:val="both"/>
        <w:rPr>
          <w:sz w:val="19"/>
          <w:szCs w:val="19"/>
        </w:rPr>
      </w:pPr>
      <w:r w:rsidRPr="00E83A1D">
        <w:rPr>
          <w:sz w:val="19"/>
          <w:szCs w:val="19"/>
        </w:rPr>
        <w:t xml:space="preserve">Do kanalizace nelze vypouštět </w:t>
      </w:r>
      <w:r>
        <w:rPr>
          <w:sz w:val="19"/>
          <w:szCs w:val="19"/>
        </w:rPr>
        <w:t xml:space="preserve">odpadní vody </w:t>
      </w:r>
      <w:r w:rsidRPr="00E83A1D">
        <w:rPr>
          <w:sz w:val="19"/>
          <w:szCs w:val="19"/>
        </w:rPr>
        <w:t xml:space="preserve">přes jiné </w:t>
      </w:r>
      <w:r>
        <w:rPr>
          <w:sz w:val="19"/>
          <w:szCs w:val="19"/>
        </w:rPr>
        <w:t>napojení (kanalizační přípojku)</w:t>
      </w:r>
      <w:r w:rsidRPr="00E83A1D">
        <w:rPr>
          <w:sz w:val="19"/>
          <w:szCs w:val="19"/>
        </w:rPr>
        <w:t xml:space="preserve"> než</w:t>
      </w:r>
      <w:r>
        <w:rPr>
          <w:sz w:val="19"/>
          <w:szCs w:val="19"/>
        </w:rPr>
        <w:t xml:space="preserve"> přes </w:t>
      </w:r>
      <w:r w:rsidRPr="00E83A1D">
        <w:rPr>
          <w:sz w:val="19"/>
          <w:szCs w:val="19"/>
        </w:rPr>
        <w:t>to, které prošlo příslušným stavebním, popř. územní</w:t>
      </w:r>
      <w:r>
        <w:rPr>
          <w:sz w:val="19"/>
          <w:szCs w:val="19"/>
        </w:rPr>
        <w:t>m</w:t>
      </w:r>
      <w:r w:rsidRPr="00E83A1D">
        <w:rPr>
          <w:sz w:val="19"/>
          <w:szCs w:val="19"/>
        </w:rPr>
        <w:t xml:space="preserve"> řízení</w:t>
      </w:r>
      <w:r>
        <w:rPr>
          <w:sz w:val="19"/>
          <w:szCs w:val="19"/>
        </w:rPr>
        <w:t>m</w:t>
      </w:r>
      <w:r w:rsidRPr="00E83A1D">
        <w:rPr>
          <w:sz w:val="19"/>
          <w:szCs w:val="19"/>
        </w:rPr>
        <w:t xml:space="preserve"> a byl na něj vydán platný souhlas s užíváním stavby</w:t>
      </w:r>
      <w:r>
        <w:rPr>
          <w:sz w:val="19"/>
          <w:szCs w:val="19"/>
        </w:rPr>
        <w:t>.</w:t>
      </w:r>
    </w:p>
    <w:p w14:paraId="615B63A8" w14:textId="68221DB0" w:rsidR="00BF09EB" w:rsidRDefault="00BF09EB" w:rsidP="00BF09EB">
      <w:pPr>
        <w:pStyle w:val="Default"/>
        <w:spacing w:after="240"/>
        <w:jc w:val="both"/>
        <w:rPr>
          <w:sz w:val="19"/>
          <w:szCs w:val="19"/>
        </w:rPr>
      </w:pPr>
      <w:r>
        <w:rPr>
          <w:sz w:val="19"/>
          <w:szCs w:val="19"/>
        </w:rPr>
        <w:t>Odběratel je povi</w:t>
      </w:r>
      <w:r w:rsidR="00510E65">
        <w:rPr>
          <w:sz w:val="19"/>
          <w:szCs w:val="19"/>
        </w:rPr>
        <w:t>n</w:t>
      </w:r>
      <w:r>
        <w:rPr>
          <w:sz w:val="19"/>
          <w:szCs w:val="19"/>
        </w:rPr>
        <w:t xml:space="preserve">en </w:t>
      </w:r>
      <w:r w:rsidRPr="00E96F58">
        <w:rPr>
          <w:sz w:val="19"/>
          <w:szCs w:val="19"/>
        </w:rPr>
        <w:t>umožn</w:t>
      </w:r>
      <w:r>
        <w:rPr>
          <w:sz w:val="19"/>
          <w:szCs w:val="19"/>
        </w:rPr>
        <w:t>it provozovateli</w:t>
      </w:r>
      <w:r w:rsidRPr="00E96F58">
        <w:rPr>
          <w:sz w:val="19"/>
          <w:szCs w:val="19"/>
        </w:rPr>
        <w:t xml:space="preserve"> přístup k přípojce nebo zařízení kanalizace, případně k instalovaným měřicím přístrojům</w:t>
      </w:r>
      <w:r>
        <w:rPr>
          <w:sz w:val="19"/>
          <w:szCs w:val="19"/>
        </w:rPr>
        <w:t>.</w:t>
      </w:r>
    </w:p>
    <w:p w14:paraId="32983026" w14:textId="77777777" w:rsidR="00DF2B6E" w:rsidRPr="00421150" w:rsidRDefault="00DF2B6E" w:rsidP="00DF2B6E">
      <w:pPr>
        <w:widowControl/>
        <w:autoSpaceDE w:val="0"/>
        <w:autoSpaceDN w:val="0"/>
        <w:adjustRightInd w:val="0"/>
        <w:jc w:val="both"/>
        <w:rPr>
          <w:rFonts w:ascii="Arial" w:eastAsia="Calibri" w:hAnsi="Arial" w:cs="Arial"/>
          <w:sz w:val="20"/>
          <w:szCs w:val="20"/>
          <w:lang w:eastAsia="en-US"/>
        </w:rPr>
      </w:pPr>
      <w:r w:rsidRPr="00421150">
        <w:rPr>
          <w:rFonts w:ascii="Arial" w:eastAsia="Calibri" w:hAnsi="Arial" w:cs="Arial"/>
          <w:sz w:val="20"/>
          <w:szCs w:val="20"/>
          <w:lang w:eastAsia="en-US"/>
        </w:rPr>
        <w:t>Materiál kanalizační přípojky: PVC</w:t>
      </w:r>
    </w:p>
    <w:p w14:paraId="137C023E" w14:textId="77777777" w:rsidR="00DF2B6E" w:rsidRDefault="00DF2B6E" w:rsidP="00DF2B6E">
      <w:pPr>
        <w:widowControl/>
        <w:autoSpaceDE w:val="0"/>
        <w:autoSpaceDN w:val="0"/>
        <w:adjustRightInd w:val="0"/>
        <w:jc w:val="both"/>
        <w:rPr>
          <w:rFonts w:ascii="Arial" w:eastAsia="Calibri" w:hAnsi="Arial" w:cs="Arial"/>
          <w:sz w:val="20"/>
          <w:szCs w:val="20"/>
          <w:lang w:eastAsia="en-US"/>
        </w:rPr>
      </w:pPr>
      <w:r w:rsidRPr="00421150">
        <w:rPr>
          <w:rFonts w:ascii="Arial" w:eastAsia="Calibri" w:hAnsi="Arial" w:cs="Arial"/>
          <w:sz w:val="20"/>
          <w:szCs w:val="20"/>
          <w:lang w:eastAsia="en-US"/>
        </w:rPr>
        <w:t>Dimenze kanalizační přípojky: DN 150</w:t>
      </w:r>
    </w:p>
    <w:p w14:paraId="59913481" w14:textId="77777777" w:rsidR="00DF2B6E" w:rsidRPr="00E66C1A" w:rsidRDefault="00DF2B6E" w:rsidP="00BF09EB">
      <w:pPr>
        <w:pStyle w:val="Default"/>
        <w:spacing w:after="240"/>
        <w:jc w:val="both"/>
        <w:rPr>
          <w:sz w:val="20"/>
          <w:szCs w:val="20"/>
        </w:rPr>
      </w:pPr>
    </w:p>
    <w:p w14:paraId="74DA999B" w14:textId="77777777" w:rsidR="00E66C1A" w:rsidRPr="00E66C1A" w:rsidRDefault="00E66C1A" w:rsidP="004016C7">
      <w:pPr>
        <w:pStyle w:val="Default"/>
        <w:spacing w:after="240"/>
        <w:jc w:val="both"/>
        <w:rPr>
          <w:sz w:val="20"/>
          <w:szCs w:val="20"/>
        </w:rPr>
      </w:pPr>
      <w:r w:rsidRPr="00E66C1A">
        <w:rPr>
          <w:sz w:val="20"/>
          <w:szCs w:val="20"/>
        </w:rPr>
        <w:t xml:space="preserve">Množství odváděné odpadní vody bude stanoveno: </w:t>
      </w:r>
    </w:p>
    <w:p w14:paraId="582B4054" w14:textId="77777777" w:rsidR="00004408" w:rsidRPr="00073BB8" w:rsidRDefault="00004408" w:rsidP="004016C7">
      <w:pPr>
        <w:pStyle w:val="Default"/>
        <w:spacing w:after="240"/>
        <w:rPr>
          <w:i/>
          <w:iCs/>
          <w:sz w:val="20"/>
          <w:szCs w:val="20"/>
        </w:rPr>
      </w:pPr>
      <w:r w:rsidRPr="00073BB8">
        <w:rPr>
          <w:i/>
          <w:iCs/>
          <w:sz w:val="20"/>
          <w:szCs w:val="20"/>
        </w:rPr>
        <w:t xml:space="preserve">1. V případě zdroje vody z vodovodu: </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073F55F2" w14:textId="77777777" w:rsidTr="0078067B">
        <w:tc>
          <w:tcPr>
            <w:tcW w:w="236" w:type="dxa"/>
            <w:shd w:val="clear" w:color="auto" w:fill="auto"/>
          </w:tcPr>
          <w:p w14:paraId="4C6CDBF6" w14:textId="7E2E8614" w:rsidR="00C9440A" w:rsidRPr="002F2F7F" w:rsidRDefault="00C9440A" w:rsidP="0078067B">
            <w:pPr>
              <w:pStyle w:val="Zkladntext1"/>
              <w:shd w:val="clear" w:color="auto" w:fill="auto"/>
              <w:spacing w:before="0" w:line="227" w:lineRule="exact"/>
              <w:ind w:firstLine="1"/>
              <w:rPr>
                <w:b/>
                <w:sz w:val="20"/>
                <w:szCs w:val="20"/>
              </w:rPr>
            </w:pPr>
          </w:p>
        </w:tc>
      </w:tr>
    </w:tbl>
    <w:p w14:paraId="14B964DD" w14:textId="65483D23" w:rsidR="00004408" w:rsidRDefault="00004408" w:rsidP="004016C7">
      <w:pPr>
        <w:pStyle w:val="Default"/>
        <w:spacing w:after="240"/>
        <w:rPr>
          <w:sz w:val="20"/>
          <w:szCs w:val="20"/>
        </w:rPr>
      </w:pPr>
      <w:r w:rsidRPr="0061027C">
        <w:rPr>
          <w:sz w:val="22"/>
          <w:szCs w:val="22"/>
        </w:rPr>
        <w:t xml:space="preserve"> </w:t>
      </w:r>
      <w:r w:rsidRPr="00073BB8">
        <w:rPr>
          <w:sz w:val="20"/>
          <w:szCs w:val="20"/>
        </w:rPr>
        <w:t>ve výši množství pitné vody dodané (odebrané) z vodovodu zjištěné měřidlem.</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1DA5AA87" w14:textId="77777777" w:rsidTr="0078067B">
        <w:tc>
          <w:tcPr>
            <w:tcW w:w="236" w:type="dxa"/>
            <w:shd w:val="clear" w:color="auto" w:fill="auto"/>
          </w:tcPr>
          <w:p w14:paraId="23D0D5C5" w14:textId="77777777" w:rsidR="00C9440A" w:rsidRPr="002F2F7F" w:rsidRDefault="00C9440A" w:rsidP="0078067B">
            <w:pPr>
              <w:pStyle w:val="Zkladntext1"/>
              <w:shd w:val="clear" w:color="auto" w:fill="auto"/>
              <w:spacing w:before="0" w:line="227" w:lineRule="exact"/>
              <w:ind w:firstLine="1"/>
              <w:rPr>
                <w:b/>
                <w:sz w:val="20"/>
                <w:szCs w:val="20"/>
              </w:rPr>
            </w:pPr>
          </w:p>
        </w:tc>
      </w:tr>
    </w:tbl>
    <w:p w14:paraId="7ADDC07A" w14:textId="77777777" w:rsidR="003574A4" w:rsidRDefault="003574A4" w:rsidP="003574A4">
      <w:pPr>
        <w:pStyle w:val="Default"/>
        <w:rPr>
          <w:rFonts w:eastAsia="Calibri"/>
          <w:sz w:val="19"/>
          <w:szCs w:val="19"/>
          <w:lang w:eastAsia="en-US"/>
        </w:rPr>
      </w:pPr>
      <w:r w:rsidRPr="00D754F7">
        <w:rPr>
          <w:sz w:val="20"/>
          <w:szCs w:val="20"/>
        </w:rPr>
        <w:t>výpočtem podle prováděcího předpisu (směrná čísla roční potřeby vody</w:t>
      </w:r>
      <w:r w:rsidRPr="001B1FE2">
        <w:rPr>
          <w:rFonts w:eastAsia="Calibri"/>
          <w:sz w:val="19"/>
          <w:szCs w:val="19"/>
          <w:lang w:eastAsia="en-US"/>
        </w:rPr>
        <w:t xml:space="preserve"> </w:t>
      </w:r>
      <w:r w:rsidRPr="007C79BB">
        <w:rPr>
          <w:rFonts w:eastAsia="Calibri"/>
          <w:sz w:val="19"/>
          <w:szCs w:val="19"/>
          <w:lang w:eastAsia="en-US"/>
        </w:rPr>
        <w:t>dle příloh</w:t>
      </w:r>
      <w:r>
        <w:rPr>
          <w:rFonts w:eastAsia="Calibri"/>
          <w:sz w:val="19"/>
          <w:szCs w:val="19"/>
          <w:lang w:eastAsia="en-US"/>
        </w:rPr>
        <w:t>y č. 12 k vyhlášce</w:t>
      </w:r>
    </w:p>
    <w:p w14:paraId="282E102B" w14:textId="77777777" w:rsidR="003574A4" w:rsidRDefault="003574A4" w:rsidP="003574A4">
      <w:pPr>
        <w:pStyle w:val="Default"/>
        <w:rPr>
          <w:sz w:val="20"/>
          <w:szCs w:val="20"/>
        </w:rPr>
      </w:pPr>
      <w:r>
        <w:rPr>
          <w:rFonts w:eastAsia="Calibri"/>
          <w:sz w:val="19"/>
          <w:szCs w:val="19"/>
          <w:lang w:eastAsia="en-US"/>
        </w:rPr>
        <w:t xml:space="preserve">       č. 428/2001 Sb.- 35m3/osoba/rok</w:t>
      </w:r>
      <w:r w:rsidRPr="00D754F7">
        <w:rPr>
          <w:sz w:val="20"/>
          <w:szCs w:val="20"/>
        </w:rPr>
        <w:t xml:space="preserve">), přičemž proměnné v tomto výpočtu podléhají změnám, a to tak, </w:t>
      </w:r>
    </w:p>
    <w:p w14:paraId="0A2F013D" w14:textId="77777777" w:rsidR="003574A4" w:rsidRDefault="003574A4" w:rsidP="003574A4">
      <w:pPr>
        <w:pStyle w:val="Default"/>
        <w:rPr>
          <w:sz w:val="20"/>
          <w:szCs w:val="20"/>
        </w:rPr>
      </w:pPr>
      <w:r>
        <w:rPr>
          <w:sz w:val="20"/>
          <w:szCs w:val="20"/>
        </w:rPr>
        <w:t xml:space="preserve">       </w:t>
      </w:r>
      <w:r w:rsidRPr="00D754F7">
        <w:rPr>
          <w:sz w:val="20"/>
          <w:szCs w:val="20"/>
        </w:rPr>
        <w:t xml:space="preserve">aby vždy odpovídaly skutečnému stavu (zejména pokud jde o počet osob užívajících připojenou </w:t>
      </w:r>
    </w:p>
    <w:p w14:paraId="484F3CCE" w14:textId="77777777" w:rsidR="003574A4" w:rsidRPr="00D754F7" w:rsidRDefault="003574A4" w:rsidP="003574A4">
      <w:pPr>
        <w:pStyle w:val="Default"/>
        <w:rPr>
          <w:sz w:val="20"/>
          <w:szCs w:val="20"/>
        </w:rPr>
      </w:pPr>
      <w:r>
        <w:rPr>
          <w:sz w:val="20"/>
          <w:szCs w:val="20"/>
        </w:rPr>
        <w:t xml:space="preserve">       </w:t>
      </w:r>
      <w:r w:rsidRPr="00D754F7">
        <w:rPr>
          <w:sz w:val="20"/>
          <w:szCs w:val="20"/>
        </w:rPr>
        <w:t xml:space="preserve">nemovitost); </w:t>
      </w:r>
    </w:p>
    <w:p w14:paraId="60B036DA" w14:textId="77777777" w:rsidR="00510E65" w:rsidRDefault="00510E65" w:rsidP="00510E65">
      <w:pPr>
        <w:pStyle w:val="Default"/>
        <w:rPr>
          <w:sz w:val="20"/>
          <w:szCs w:val="20"/>
        </w:rPr>
      </w:pPr>
    </w:p>
    <w:p w14:paraId="4B7BB0A1" w14:textId="7FD9C6E5" w:rsidR="00004408" w:rsidRDefault="00004408" w:rsidP="004016C7">
      <w:pPr>
        <w:pStyle w:val="Default"/>
        <w:spacing w:after="240"/>
        <w:rPr>
          <w:sz w:val="20"/>
          <w:szCs w:val="20"/>
        </w:rPr>
      </w:pPr>
      <w:r w:rsidRPr="00073BB8">
        <w:rPr>
          <w:sz w:val="20"/>
          <w:szCs w:val="20"/>
        </w:rPr>
        <w:t xml:space="preserve">Odběratel v těchto případech prohlašuje, že na daném odběrném místě není žádný jiný zdroj vody, z nějž by byla vypouštěna voda do kanalizace. </w:t>
      </w:r>
    </w:p>
    <w:p w14:paraId="09069C83" w14:textId="77777777" w:rsidR="00510E65" w:rsidRPr="004016C7" w:rsidRDefault="00510E65" w:rsidP="004016C7">
      <w:pPr>
        <w:pStyle w:val="Default"/>
        <w:spacing w:after="240"/>
        <w:rPr>
          <w:sz w:val="20"/>
          <w:szCs w:val="20"/>
        </w:rPr>
      </w:pPr>
    </w:p>
    <w:p w14:paraId="6333ED3F" w14:textId="440AD691" w:rsidR="00004408" w:rsidRPr="00073BB8" w:rsidRDefault="00004408" w:rsidP="004016C7">
      <w:pPr>
        <w:pStyle w:val="Default"/>
        <w:spacing w:after="240"/>
        <w:rPr>
          <w:sz w:val="20"/>
          <w:szCs w:val="20"/>
        </w:rPr>
      </w:pPr>
      <w:r w:rsidRPr="00073BB8">
        <w:rPr>
          <w:i/>
          <w:iCs/>
          <w:sz w:val="20"/>
          <w:szCs w:val="20"/>
        </w:rPr>
        <w:t xml:space="preserve">2. V případě vody získané z jiného zdroje nebo v kombinaci zdrojů: </w:t>
      </w:r>
      <w:r w:rsidR="003574A4">
        <w:rPr>
          <w:i/>
          <w:iCs/>
          <w:sz w:val="20"/>
          <w:szCs w:val="20"/>
        </w:rPr>
        <w:t>typ zdroje vlastní studna</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2E59CA89" w14:textId="77777777" w:rsidTr="0078067B">
        <w:tc>
          <w:tcPr>
            <w:tcW w:w="236" w:type="dxa"/>
            <w:shd w:val="clear" w:color="auto" w:fill="auto"/>
          </w:tcPr>
          <w:p w14:paraId="56DE6F1F" w14:textId="77777777" w:rsidR="00C9440A" w:rsidRPr="002F2F7F" w:rsidRDefault="00C9440A" w:rsidP="0078067B">
            <w:pPr>
              <w:pStyle w:val="Zkladntext1"/>
              <w:shd w:val="clear" w:color="auto" w:fill="auto"/>
              <w:spacing w:before="0" w:line="227" w:lineRule="exact"/>
              <w:ind w:firstLine="1"/>
              <w:rPr>
                <w:b/>
                <w:sz w:val="20"/>
                <w:szCs w:val="20"/>
              </w:rPr>
            </w:pPr>
          </w:p>
        </w:tc>
      </w:tr>
    </w:tbl>
    <w:p w14:paraId="57FF38AA" w14:textId="421C6059" w:rsidR="00004408" w:rsidRPr="00073BB8" w:rsidRDefault="00004408" w:rsidP="003574A4">
      <w:pPr>
        <w:pStyle w:val="Default"/>
        <w:spacing w:after="240"/>
        <w:ind w:left="420"/>
        <w:rPr>
          <w:sz w:val="20"/>
          <w:szCs w:val="20"/>
        </w:rPr>
      </w:pPr>
      <w:r w:rsidRPr="00073BB8">
        <w:rPr>
          <w:sz w:val="20"/>
          <w:szCs w:val="20"/>
        </w:rPr>
        <w:t>jako množství vody získané z jiných zdrojů, které bude zjišťováno</w:t>
      </w:r>
      <w:r w:rsidR="003574A4">
        <w:rPr>
          <w:sz w:val="20"/>
          <w:szCs w:val="20"/>
        </w:rPr>
        <w:t xml:space="preserve"> měřícím zařízením odběratele.</w:t>
      </w:r>
      <w:r w:rsidRPr="00073BB8">
        <w:rPr>
          <w:sz w:val="20"/>
          <w:szCs w:val="20"/>
        </w:rPr>
        <w:t xml:space="preserve"> </w:t>
      </w:r>
    </w:p>
    <w:tbl>
      <w:tblPr>
        <w:tblStyle w:val="Mkatabulky"/>
        <w:tblpPr w:leftFromText="141" w:rightFromText="141" w:vertAnchor="text" w:horzAnchor="margin" w:tblpX="-10" w:tblpY="151"/>
        <w:tblOverlap w:val="never"/>
        <w:tblW w:w="0" w:type="auto"/>
        <w:tblLook w:val="04A0" w:firstRow="1" w:lastRow="0" w:firstColumn="1" w:lastColumn="0" w:noHBand="0" w:noVBand="1"/>
      </w:tblPr>
      <w:tblGrid>
        <w:gridCol w:w="268"/>
      </w:tblGrid>
      <w:tr w:rsidR="00BB079A" w:rsidRPr="0061027C" w14:paraId="224CC79D" w14:textId="77777777" w:rsidTr="00BB079A">
        <w:trPr>
          <w:trHeight w:val="265"/>
        </w:trPr>
        <w:tc>
          <w:tcPr>
            <w:tcW w:w="268" w:type="dxa"/>
          </w:tcPr>
          <w:p w14:paraId="532A8C14" w14:textId="77777777" w:rsidR="00BB079A" w:rsidRPr="0061027C" w:rsidRDefault="00BB079A" w:rsidP="00EE2968">
            <w:pPr>
              <w:rPr>
                <w:b/>
                <w:sz w:val="22"/>
                <w:szCs w:val="22"/>
              </w:rPr>
            </w:pPr>
          </w:p>
        </w:tc>
      </w:tr>
    </w:tbl>
    <w:p w14:paraId="76929E89" w14:textId="77777777" w:rsidR="00BB079A" w:rsidRPr="0061027C" w:rsidRDefault="00BB079A" w:rsidP="00BB079A">
      <w:pPr>
        <w:rPr>
          <w:sz w:val="22"/>
          <w:szCs w:val="22"/>
        </w:rPr>
      </w:pPr>
    </w:p>
    <w:p w14:paraId="33CF2B14" w14:textId="77777777" w:rsidR="00BB079A" w:rsidRDefault="00BB079A" w:rsidP="00BB079A">
      <w:pPr>
        <w:pStyle w:val="Default"/>
        <w:rPr>
          <w:rFonts w:eastAsia="Calibri"/>
          <w:sz w:val="19"/>
          <w:szCs w:val="19"/>
          <w:lang w:eastAsia="en-US"/>
        </w:rPr>
      </w:pPr>
      <w:r w:rsidRPr="00073BB8">
        <w:rPr>
          <w:color w:val="auto"/>
          <w:sz w:val="20"/>
          <w:szCs w:val="20"/>
        </w:rPr>
        <w:t>Výpočtem podle prováděcího předpisu (směrná čísla roční potřeby vody</w:t>
      </w:r>
      <w:r>
        <w:rPr>
          <w:color w:val="auto"/>
          <w:sz w:val="20"/>
          <w:szCs w:val="20"/>
        </w:rPr>
        <w:t xml:space="preserve"> </w:t>
      </w:r>
      <w:r w:rsidRPr="007C79BB">
        <w:rPr>
          <w:rFonts w:eastAsia="Calibri"/>
          <w:sz w:val="19"/>
          <w:szCs w:val="19"/>
          <w:lang w:eastAsia="en-US"/>
        </w:rPr>
        <w:t>dle příloh</w:t>
      </w:r>
      <w:r>
        <w:rPr>
          <w:rFonts w:eastAsia="Calibri"/>
          <w:sz w:val="19"/>
          <w:szCs w:val="19"/>
          <w:lang w:eastAsia="en-US"/>
        </w:rPr>
        <w:t>y č. 12</w:t>
      </w:r>
    </w:p>
    <w:p w14:paraId="6474FA8D" w14:textId="77777777" w:rsidR="00BB079A" w:rsidRDefault="00BB079A" w:rsidP="00BB079A">
      <w:pPr>
        <w:pStyle w:val="Default"/>
        <w:rPr>
          <w:color w:val="auto"/>
          <w:sz w:val="20"/>
          <w:szCs w:val="20"/>
        </w:rPr>
      </w:pPr>
      <w:r>
        <w:rPr>
          <w:rFonts w:eastAsia="Calibri"/>
          <w:sz w:val="19"/>
          <w:szCs w:val="19"/>
          <w:lang w:eastAsia="en-US"/>
        </w:rPr>
        <w:t xml:space="preserve">        k vyhlášce č. 428/2001 Sb.- 35m3/osoba/rok)</w:t>
      </w:r>
      <w:r w:rsidRPr="00073BB8">
        <w:rPr>
          <w:sz w:val="20"/>
          <w:szCs w:val="20"/>
        </w:rPr>
        <w:t>,</w:t>
      </w:r>
      <w:r w:rsidRPr="00073BB8">
        <w:rPr>
          <w:color w:val="auto"/>
          <w:sz w:val="20"/>
          <w:szCs w:val="20"/>
        </w:rPr>
        <w:t xml:space="preserve"> přičemž proměnné v tomto výpočtu podléhají </w:t>
      </w:r>
    </w:p>
    <w:p w14:paraId="16BE1BA7" w14:textId="77777777" w:rsidR="00BB079A" w:rsidRDefault="00BB079A" w:rsidP="00BB079A">
      <w:pPr>
        <w:pStyle w:val="Default"/>
        <w:rPr>
          <w:color w:val="auto"/>
          <w:sz w:val="20"/>
          <w:szCs w:val="20"/>
        </w:rPr>
      </w:pPr>
      <w:r>
        <w:rPr>
          <w:color w:val="auto"/>
          <w:sz w:val="20"/>
          <w:szCs w:val="20"/>
        </w:rPr>
        <w:t xml:space="preserve">       </w:t>
      </w:r>
      <w:r w:rsidRPr="00073BB8">
        <w:rPr>
          <w:color w:val="auto"/>
          <w:sz w:val="20"/>
          <w:szCs w:val="20"/>
        </w:rPr>
        <w:t xml:space="preserve">změnám, a to tak, aby vždy odpovídaly skutečnému stavu (zejména pokud jde o počet osob </w:t>
      </w:r>
    </w:p>
    <w:p w14:paraId="40514DE6" w14:textId="5269E88A" w:rsidR="00BB079A" w:rsidRDefault="00BB079A" w:rsidP="00BB079A">
      <w:pPr>
        <w:pStyle w:val="Default"/>
        <w:rPr>
          <w:color w:val="auto"/>
          <w:sz w:val="20"/>
          <w:szCs w:val="20"/>
        </w:rPr>
      </w:pPr>
      <w:r>
        <w:rPr>
          <w:color w:val="auto"/>
          <w:sz w:val="20"/>
          <w:szCs w:val="20"/>
        </w:rPr>
        <w:t xml:space="preserve">       </w:t>
      </w:r>
      <w:r w:rsidRPr="00073BB8">
        <w:rPr>
          <w:color w:val="auto"/>
          <w:sz w:val="20"/>
          <w:szCs w:val="20"/>
        </w:rPr>
        <w:t>užívajících připojenou nemovitos</w:t>
      </w:r>
      <w:r>
        <w:rPr>
          <w:color w:val="auto"/>
          <w:sz w:val="20"/>
          <w:szCs w:val="20"/>
        </w:rPr>
        <w:t>t.</w:t>
      </w:r>
    </w:p>
    <w:p w14:paraId="0B0121C2" w14:textId="726C504B" w:rsidR="00004408" w:rsidRPr="00BB079A" w:rsidRDefault="00BB079A" w:rsidP="00BB079A">
      <w:pPr>
        <w:pStyle w:val="Default"/>
        <w:rPr>
          <w:color w:val="auto"/>
          <w:sz w:val="20"/>
          <w:szCs w:val="20"/>
        </w:rPr>
      </w:pPr>
      <w:r>
        <w:rPr>
          <w:sz w:val="20"/>
          <w:szCs w:val="20"/>
        </w:rPr>
        <w:t xml:space="preserve">  </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27382992" w14:textId="77777777" w:rsidTr="0078067B">
        <w:tc>
          <w:tcPr>
            <w:tcW w:w="236" w:type="dxa"/>
            <w:shd w:val="clear" w:color="auto" w:fill="auto"/>
          </w:tcPr>
          <w:p w14:paraId="3DD17311" w14:textId="77777777" w:rsidR="00C9440A" w:rsidRPr="002F2F7F" w:rsidRDefault="00C9440A" w:rsidP="0078067B">
            <w:pPr>
              <w:pStyle w:val="Zkladntext1"/>
              <w:shd w:val="clear" w:color="auto" w:fill="auto"/>
              <w:spacing w:before="0" w:line="227" w:lineRule="exact"/>
              <w:ind w:firstLine="1"/>
              <w:rPr>
                <w:b/>
                <w:sz w:val="20"/>
                <w:szCs w:val="20"/>
              </w:rPr>
            </w:pPr>
          </w:p>
        </w:tc>
      </w:tr>
    </w:tbl>
    <w:p w14:paraId="0CC293A9" w14:textId="1DE3B9F9" w:rsidR="00004408" w:rsidRDefault="003574A4" w:rsidP="00BB079A">
      <w:pPr>
        <w:pStyle w:val="Default"/>
        <w:spacing w:after="240"/>
        <w:ind w:left="360"/>
        <w:rPr>
          <w:sz w:val="20"/>
          <w:szCs w:val="20"/>
        </w:rPr>
      </w:pPr>
      <w:r w:rsidRPr="00073BB8">
        <w:rPr>
          <w:sz w:val="20"/>
          <w:szCs w:val="20"/>
        </w:rPr>
        <w:t xml:space="preserve">jako vyšší z těchto hodnot: množství pitné vody dodané (odebrané) z vodovodu nebo množství vody získané z jiných zdrojů, které bude zjišťováno výpočtem </w:t>
      </w:r>
      <w:r w:rsidR="00BB079A" w:rsidRPr="00D754F7">
        <w:rPr>
          <w:sz w:val="20"/>
          <w:szCs w:val="20"/>
        </w:rPr>
        <w:t>podle prováděcího předpisu (směrná čísla roční potřeby vody</w:t>
      </w:r>
      <w:r w:rsidR="00BB079A" w:rsidRPr="001B1FE2">
        <w:rPr>
          <w:rFonts w:eastAsia="Calibri"/>
          <w:sz w:val="19"/>
          <w:szCs w:val="19"/>
          <w:lang w:eastAsia="en-US"/>
        </w:rPr>
        <w:t xml:space="preserve"> </w:t>
      </w:r>
      <w:r w:rsidR="00BB079A" w:rsidRPr="007C79BB">
        <w:rPr>
          <w:rFonts w:eastAsia="Calibri"/>
          <w:sz w:val="19"/>
          <w:szCs w:val="19"/>
          <w:lang w:eastAsia="en-US"/>
        </w:rPr>
        <w:t>dle příloh</w:t>
      </w:r>
      <w:r w:rsidR="00BB079A">
        <w:rPr>
          <w:rFonts w:eastAsia="Calibri"/>
          <w:sz w:val="19"/>
          <w:szCs w:val="19"/>
          <w:lang w:eastAsia="en-US"/>
        </w:rPr>
        <w:t>y č. 12 k vyhlášce č. 428/2001 Sb.- 35m3/osoba/rok)</w:t>
      </w:r>
      <w:r w:rsidRPr="00073BB8">
        <w:rPr>
          <w:sz w:val="20"/>
          <w:szCs w:val="20"/>
        </w:rPr>
        <w:t xml:space="preserve">, přičemž proměnné v tomto výpočtu podléhají změnám, a to tak, aby vždy odpovídaly skutečnému stavu (zejména pokud jde o počet osob užívajících připojenou nemovitost); </w:t>
      </w:r>
      <w:r w:rsidR="00004408" w:rsidRPr="00073BB8">
        <w:rPr>
          <w:sz w:val="20"/>
          <w:szCs w:val="20"/>
        </w:rPr>
        <w:t xml:space="preserve"> </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3574A4" w:rsidRPr="002F2F7F" w14:paraId="7408B07E" w14:textId="77777777" w:rsidTr="00EE2968">
        <w:tc>
          <w:tcPr>
            <w:tcW w:w="236" w:type="dxa"/>
            <w:shd w:val="clear" w:color="auto" w:fill="auto"/>
          </w:tcPr>
          <w:p w14:paraId="1DBCEE25" w14:textId="77777777" w:rsidR="003574A4" w:rsidRPr="002F2F7F" w:rsidRDefault="003574A4" w:rsidP="00EE2968">
            <w:pPr>
              <w:pStyle w:val="Zkladntext1"/>
              <w:shd w:val="clear" w:color="auto" w:fill="auto"/>
              <w:spacing w:before="0" w:line="227" w:lineRule="exact"/>
              <w:ind w:firstLine="1"/>
              <w:rPr>
                <w:b/>
                <w:sz w:val="20"/>
                <w:szCs w:val="20"/>
              </w:rPr>
            </w:pPr>
          </w:p>
        </w:tc>
      </w:tr>
    </w:tbl>
    <w:p w14:paraId="0C67D4AD" w14:textId="111DE459" w:rsidR="003574A4" w:rsidRPr="00073BB8" w:rsidRDefault="003574A4" w:rsidP="00BB079A">
      <w:pPr>
        <w:pStyle w:val="Default"/>
        <w:spacing w:after="240"/>
        <w:ind w:left="360"/>
        <w:rPr>
          <w:sz w:val="20"/>
          <w:szCs w:val="20"/>
        </w:rPr>
      </w:pPr>
      <w:r w:rsidRPr="00073BB8">
        <w:rPr>
          <w:sz w:val="20"/>
          <w:szCs w:val="20"/>
        </w:rPr>
        <w:t>jako součet množství pitné vody dodané (odebrané) z vodovodu a množství vody získané z</w:t>
      </w:r>
      <w:r w:rsidR="00BB079A">
        <w:rPr>
          <w:sz w:val="20"/>
          <w:szCs w:val="20"/>
        </w:rPr>
        <w:t xml:space="preserve"> vlastního </w:t>
      </w:r>
      <w:r w:rsidRPr="00073BB8">
        <w:rPr>
          <w:sz w:val="20"/>
          <w:szCs w:val="20"/>
        </w:rPr>
        <w:t>zdroj</w:t>
      </w:r>
      <w:r w:rsidR="00BB079A">
        <w:rPr>
          <w:sz w:val="20"/>
          <w:szCs w:val="20"/>
        </w:rPr>
        <w:t>e</w:t>
      </w:r>
      <w:r w:rsidRPr="00073BB8">
        <w:rPr>
          <w:sz w:val="20"/>
          <w:szCs w:val="20"/>
        </w:rPr>
        <w:t xml:space="preserve">, které bude zjišťováno měřícím zařízením Odběratele; </w:t>
      </w:r>
    </w:p>
    <w:p w14:paraId="40E7F55E" w14:textId="77777777" w:rsidR="003574A4" w:rsidRPr="004016C7" w:rsidRDefault="003574A4" w:rsidP="003574A4">
      <w:pPr>
        <w:pStyle w:val="Default"/>
        <w:spacing w:after="240"/>
        <w:rPr>
          <w:sz w:val="20"/>
          <w:szCs w:val="20"/>
        </w:rPr>
      </w:pPr>
    </w:p>
    <w:p w14:paraId="36CE8F53" w14:textId="10C911F5" w:rsidR="00004408" w:rsidRPr="00004408" w:rsidRDefault="00004408" w:rsidP="004016C7">
      <w:pPr>
        <w:widowControl/>
        <w:autoSpaceDE w:val="0"/>
        <w:autoSpaceDN w:val="0"/>
        <w:adjustRightInd w:val="0"/>
        <w:spacing w:after="240"/>
        <w:jc w:val="both"/>
        <w:rPr>
          <w:rFonts w:ascii="Arial" w:eastAsia="Calibri" w:hAnsi="Arial" w:cs="Arial"/>
          <w:i/>
          <w:sz w:val="20"/>
          <w:szCs w:val="20"/>
          <w:lang w:eastAsia="en-US"/>
        </w:rPr>
      </w:pPr>
      <w:r w:rsidRPr="00004408">
        <w:rPr>
          <w:rFonts w:ascii="Arial" w:hAnsi="Arial" w:cs="Arial"/>
          <w:i/>
          <w:sz w:val="20"/>
          <w:szCs w:val="20"/>
        </w:rPr>
        <w:t xml:space="preserve">3. </w:t>
      </w:r>
      <w:r w:rsidRPr="00004408">
        <w:rPr>
          <w:rFonts w:ascii="Arial" w:eastAsia="Calibri" w:hAnsi="Arial" w:cs="Arial"/>
          <w:i/>
          <w:sz w:val="20"/>
          <w:szCs w:val="20"/>
          <w:lang w:eastAsia="en-US"/>
        </w:rPr>
        <w:t>V případě instalace vlastního měření vypouštěných odpadních vod:</w:t>
      </w:r>
    </w:p>
    <w:tbl>
      <w:tblPr>
        <w:tblpPr w:leftFromText="141" w:rightFromText="141" w:vertAnchor="text" w:horzAnchor="margin" w:tblpY="-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tblGrid>
      <w:tr w:rsidR="00C9440A" w:rsidRPr="002F2F7F" w14:paraId="4D4ED7FA" w14:textId="77777777" w:rsidTr="0078067B">
        <w:tc>
          <w:tcPr>
            <w:tcW w:w="236" w:type="dxa"/>
            <w:shd w:val="clear" w:color="auto" w:fill="auto"/>
          </w:tcPr>
          <w:p w14:paraId="1737A8AE" w14:textId="77777777" w:rsidR="00C9440A" w:rsidRPr="002F2F7F" w:rsidRDefault="00C9440A" w:rsidP="0078067B">
            <w:pPr>
              <w:pStyle w:val="Zkladntext1"/>
              <w:shd w:val="clear" w:color="auto" w:fill="auto"/>
              <w:spacing w:before="0" w:line="227" w:lineRule="exact"/>
              <w:ind w:firstLine="1"/>
              <w:rPr>
                <w:b/>
                <w:sz w:val="20"/>
                <w:szCs w:val="20"/>
              </w:rPr>
            </w:pPr>
          </w:p>
        </w:tc>
      </w:tr>
    </w:tbl>
    <w:p w14:paraId="41781408" w14:textId="0D1A36D4" w:rsidR="00004408" w:rsidRPr="00073BB8" w:rsidRDefault="00004408" w:rsidP="004016C7">
      <w:pPr>
        <w:pStyle w:val="Default"/>
        <w:spacing w:after="240"/>
        <w:rPr>
          <w:sz w:val="20"/>
          <w:szCs w:val="20"/>
        </w:rPr>
      </w:pPr>
      <w:r w:rsidRPr="00073BB8">
        <w:rPr>
          <w:sz w:val="20"/>
          <w:szCs w:val="20"/>
        </w:rPr>
        <w:t xml:space="preserve">ve výši vypuštěné odpadní vody zjištěné měřidlem Odběratele: </w:t>
      </w:r>
    </w:p>
    <w:p w14:paraId="6FB94496" w14:textId="41B611FF" w:rsidR="00E66C1A" w:rsidRPr="004949FA" w:rsidRDefault="00004408" w:rsidP="004016C7">
      <w:pPr>
        <w:pStyle w:val="Default"/>
        <w:spacing w:after="240"/>
        <w:rPr>
          <w:sz w:val="20"/>
          <w:szCs w:val="20"/>
        </w:rPr>
      </w:pPr>
      <w:r w:rsidRPr="00073BB8">
        <w:rPr>
          <w:sz w:val="20"/>
          <w:szCs w:val="20"/>
        </w:rPr>
        <w:t>umístění ..........................................., typ .................................................................</w:t>
      </w:r>
    </w:p>
    <w:p w14:paraId="67BC2C01" w14:textId="77777777" w:rsidR="00BF09EB" w:rsidRDefault="00E66C1A" w:rsidP="00BF09EB">
      <w:pPr>
        <w:pStyle w:val="Zkladntext1"/>
        <w:shd w:val="clear" w:color="auto" w:fill="auto"/>
        <w:spacing w:before="0" w:after="240"/>
        <w:ind w:left="40" w:right="80"/>
        <w:jc w:val="both"/>
        <w:rPr>
          <w:sz w:val="20"/>
          <w:szCs w:val="20"/>
        </w:rPr>
      </w:pPr>
      <w:r w:rsidRPr="00E66C1A">
        <w:rPr>
          <w:sz w:val="20"/>
          <w:szCs w:val="20"/>
        </w:rPr>
        <w:lastRenderedPageBreak/>
        <w:t xml:space="preserve">Limit množství odváděné odpadní vody není stanoven, pokud není v této smlouvě uvedeno jinak. Množství a míra znečištění vypouštěných odpadních vod a bilance znečištění odpadních vod jsou určeny platným kanalizačním řádem obce, pokud není v této smlouvě uvedeno jinak. </w:t>
      </w:r>
      <w:r w:rsidR="00BF09EB">
        <w:rPr>
          <w:sz w:val="20"/>
          <w:szCs w:val="20"/>
        </w:rPr>
        <w:t>Kanalizační řád je k nahlédnutí na webových stránkách provozovatele.</w:t>
      </w:r>
      <w:r w:rsidR="00BF09EB" w:rsidRPr="00E66C1A">
        <w:rPr>
          <w:sz w:val="20"/>
          <w:szCs w:val="20"/>
        </w:rPr>
        <w:t xml:space="preserve"> </w:t>
      </w:r>
    </w:p>
    <w:p w14:paraId="0CC5028D" w14:textId="77777777" w:rsidR="00FE67F3" w:rsidRDefault="00FE67F3" w:rsidP="004016C7">
      <w:pPr>
        <w:pStyle w:val="Nadpis10"/>
        <w:keepNext/>
        <w:keepLines/>
        <w:shd w:val="clear" w:color="auto" w:fill="auto"/>
        <w:tabs>
          <w:tab w:val="left" w:pos="371"/>
        </w:tabs>
        <w:spacing w:before="0" w:after="240" w:line="190" w:lineRule="exact"/>
        <w:jc w:val="both"/>
        <w:rPr>
          <w:sz w:val="20"/>
          <w:szCs w:val="20"/>
        </w:rPr>
      </w:pPr>
    </w:p>
    <w:p w14:paraId="514813E3" w14:textId="77477E4B" w:rsidR="00E66C1A" w:rsidRPr="00E66C1A" w:rsidRDefault="00260089" w:rsidP="004016C7">
      <w:pPr>
        <w:pStyle w:val="Nadpis10"/>
        <w:keepNext/>
        <w:keepLines/>
        <w:shd w:val="clear" w:color="auto" w:fill="auto"/>
        <w:tabs>
          <w:tab w:val="left" w:pos="371"/>
        </w:tabs>
        <w:spacing w:before="0" w:after="240" w:line="190" w:lineRule="exact"/>
        <w:jc w:val="both"/>
        <w:rPr>
          <w:sz w:val="20"/>
          <w:szCs w:val="20"/>
        </w:rPr>
      </w:pPr>
      <w:r>
        <w:rPr>
          <w:sz w:val="20"/>
          <w:szCs w:val="20"/>
        </w:rPr>
        <w:t>VI</w:t>
      </w:r>
      <w:r w:rsidRPr="00510E65">
        <w:rPr>
          <w:sz w:val="20"/>
          <w:szCs w:val="20"/>
          <w:highlight w:val="yellow"/>
        </w:rPr>
        <w:t xml:space="preserve">.  </w:t>
      </w:r>
      <w:r w:rsidR="00E66C1A" w:rsidRPr="00510E65">
        <w:rPr>
          <w:sz w:val="20"/>
          <w:szCs w:val="20"/>
          <w:highlight w:val="yellow"/>
        </w:rPr>
        <w:t xml:space="preserve">Ceny </w:t>
      </w:r>
      <w:r w:rsidR="00DF3506" w:rsidRPr="00510E65">
        <w:rPr>
          <w:sz w:val="20"/>
          <w:szCs w:val="20"/>
          <w:highlight w:val="yellow"/>
        </w:rPr>
        <w:t xml:space="preserve">vodného a </w:t>
      </w:r>
      <w:r w:rsidR="00E66C1A" w:rsidRPr="00510E65">
        <w:rPr>
          <w:sz w:val="20"/>
          <w:szCs w:val="20"/>
          <w:highlight w:val="yellow"/>
        </w:rPr>
        <w:t>stočného a způsob jejího vyhlášení</w:t>
      </w:r>
    </w:p>
    <w:p w14:paraId="73D28175" w14:textId="6F7988C7" w:rsidR="00BF09EB" w:rsidRDefault="00E66C1A" w:rsidP="00BF09EB">
      <w:pPr>
        <w:pStyle w:val="Zkladntext1"/>
        <w:shd w:val="clear" w:color="auto" w:fill="auto"/>
        <w:spacing w:before="0" w:line="227" w:lineRule="exact"/>
        <w:ind w:left="40"/>
        <w:jc w:val="both"/>
        <w:rPr>
          <w:iCs/>
          <w:sz w:val="20"/>
          <w:szCs w:val="20"/>
          <w:shd w:val="clear" w:color="auto" w:fill="FFFFFF"/>
        </w:rPr>
      </w:pPr>
      <w:r w:rsidRPr="00E66C1A">
        <w:rPr>
          <w:sz w:val="20"/>
          <w:szCs w:val="20"/>
        </w:rPr>
        <w:t xml:space="preserve">Stanovení ceny </w:t>
      </w:r>
      <w:r w:rsidR="00DF3506">
        <w:rPr>
          <w:sz w:val="20"/>
          <w:szCs w:val="20"/>
        </w:rPr>
        <w:t xml:space="preserve">vodného a </w:t>
      </w:r>
      <w:r w:rsidRPr="00E66C1A">
        <w:rPr>
          <w:sz w:val="20"/>
          <w:szCs w:val="20"/>
        </w:rPr>
        <w:t xml:space="preserve">stočného odpovídá platným cenovým předpisům. Ceny vodného a </w:t>
      </w:r>
      <w:r w:rsidR="00F012CF" w:rsidRPr="00127D4A">
        <w:rPr>
          <w:sz w:val="20"/>
          <w:szCs w:val="20"/>
        </w:rPr>
        <w:t xml:space="preserve">stočného jsou k dispozici v sídle </w:t>
      </w:r>
      <w:r w:rsidR="00BF09EB">
        <w:rPr>
          <w:sz w:val="20"/>
          <w:szCs w:val="20"/>
        </w:rPr>
        <w:t>p</w:t>
      </w:r>
      <w:r w:rsidR="00F012CF" w:rsidRPr="00127D4A">
        <w:rPr>
          <w:sz w:val="20"/>
          <w:szCs w:val="20"/>
        </w:rPr>
        <w:t>rovozovatele</w:t>
      </w:r>
      <w:r w:rsidR="00BF09EB">
        <w:rPr>
          <w:sz w:val="20"/>
          <w:szCs w:val="20"/>
        </w:rPr>
        <w:t xml:space="preserve"> </w:t>
      </w:r>
      <w:r w:rsidR="00F012CF" w:rsidRPr="00127D4A">
        <w:rPr>
          <w:iCs/>
          <w:sz w:val="20"/>
          <w:szCs w:val="20"/>
          <w:shd w:val="clear" w:color="auto" w:fill="FFFFFF"/>
        </w:rPr>
        <w:t xml:space="preserve">a na webových stránkách </w:t>
      </w:r>
      <w:r w:rsidR="00BF09EB">
        <w:rPr>
          <w:iCs/>
          <w:sz w:val="20"/>
          <w:szCs w:val="20"/>
          <w:shd w:val="clear" w:color="auto" w:fill="FFFFFF"/>
        </w:rPr>
        <w:t>p</w:t>
      </w:r>
      <w:r w:rsidR="00F012CF" w:rsidRPr="00127D4A">
        <w:rPr>
          <w:iCs/>
          <w:sz w:val="20"/>
          <w:szCs w:val="20"/>
          <w:shd w:val="clear" w:color="auto" w:fill="FFFFFF"/>
        </w:rPr>
        <w:t xml:space="preserve">rovozovatele. </w:t>
      </w:r>
      <w:r w:rsidR="00F012CF" w:rsidRPr="00127D4A">
        <w:rPr>
          <w:sz w:val="20"/>
          <w:szCs w:val="20"/>
        </w:rPr>
        <w:t>Ú</w:t>
      </w:r>
      <w:r w:rsidR="00F012CF" w:rsidRPr="00127D4A">
        <w:rPr>
          <w:iCs/>
          <w:sz w:val="20"/>
          <w:szCs w:val="20"/>
          <w:shd w:val="clear" w:color="auto" w:fill="FFFFFF"/>
        </w:rPr>
        <w:t>daje o změně ceny zveřejní provozovatel na svých webových stránkách.</w:t>
      </w:r>
      <w:r w:rsidR="00BF09EB">
        <w:rPr>
          <w:iCs/>
          <w:sz w:val="20"/>
          <w:szCs w:val="20"/>
          <w:shd w:val="clear" w:color="auto" w:fill="FFFFFF"/>
        </w:rPr>
        <w:t xml:space="preserve"> </w:t>
      </w:r>
    </w:p>
    <w:p w14:paraId="6EE95C2F" w14:textId="3CA68B4B" w:rsidR="00F012CF" w:rsidRDefault="00BF09EB" w:rsidP="00BF09EB">
      <w:pPr>
        <w:pStyle w:val="Zkladntext1"/>
        <w:shd w:val="clear" w:color="auto" w:fill="auto"/>
        <w:spacing w:before="0" w:line="227" w:lineRule="exact"/>
        <w:ind w:left="40"/>
        <w:jc w:val="both"/>
        <w:rPr>
          <w:sz w:val="20"/>
          <w:szCs w:val="20"/>
        </w:rPr>
      </w:pPr>
      <w:r>
        <w:rPr>
          <w:sz w:val="20"/>
          <w:szCs w:val="20"/>
        </w:rPr>
        <w:t>K vodnému a stočnému je provozovatel oprávněn připočítat DPH v souladu s platnými právními předpisy.</w:t>
      </w:r>
    </w:p>
    <w:p w14:paraId="5C943448" w14:textId="77777777" w:rsidR="00BF09EB" w:rsidRPr="004016C7" w:rsidRDefault="00BF09EB" w:rsidP="00BF09EB">
      <w:pPr>
        <w:pStyle w:val="Zkladntext1"/>
        <w:shd w:val="clear" w:color="auto" w:fill="auto"/>
        <w:spacing w:before="0" w:line="227" w:lineRule="exact"/>
        <w:ind w:left="40"/>
        <w:jc w:val="both"/>
        <w:rPr>
          <w:iCs/>
          <w:sz w:val="20"/>
          <w:szCs w:val="20"/>
          <w:shd w:val="clear" w:color="auto" w:fill="FFFFFF"/>
        </w:rPr>
      </w:pPr>
    </w:p>
    <w:p w14:paraId="6CB69582" w14:textId="57588BBA" w:rsidR="005D5A9D" w:rsidRPr="00127D4A" w:rsidRDefault="00F012CF" w:rsidP="004016C7">
      <w:pPr>
        <w:keepNext/>
        <w:keepLines/>
        <w:tabs>
          <w:tab w:val="left" w:pos="342"/>
        </w:tabs>
        <w:spacing w:after="240" w:line="230" w:lineRule="exact"/>
        <w:ind w:left="40"/>
        <w:jc w:val="both"/>
        <w:outlineLvl w:val="0"/>
        <w:rPr>
          <w:rFonts w:ascii="Arial" w:eastAsia="Arial" w:hAnsi="Arial" w:cs="Arial"/>
          <w:b/>
          <w:bCs/>
          <w:sz w:val="20"/>
          <w:szCs w:val="20"/>
        </w:rPr>
      </w:pPr>
      <w:r w:rsidRPr="00127D4A">
        <w:rPr>
          <w:rFonts w:ascii="Arial" w:eastAsia="Arial" w:hAnsi="Arial" w:cs="Arial"/>
          <w:b/>
          <w:bCs/>
          <w:sz w:val="20"/>
          <w:szCs w:val="20"/>
        </w:rPr>
        <w:t>VI</w:t>
      </w:r>
      <w:r>
        <w:rPr>
          <w:rFonts w:ascii="Arial" w:eastAsia="Arial" w:hAnsi="Arial" w:cs="Arial"/>
          <w:b/>
          <w:bCs/>
          <w:sz w:val="20"/>
          <w:szCs w:val="20"/>
        </w:rPr>
        <w:t>I</w:t>
      </w:r>
      <w:r w:rsidRPr="00127D4A">
        <w:rPr>
          <w:rFonts w:ascii="Arial" w:eastAsia="Arial" w:hAnsi="Arial" w:cs="Arial"/>
          <w:b/>
          <w:bCs/>
          <w:sz w:val="20"/>
          <w:szCs w:val="20"/>
        </w:rPr>
        <w:t xml:space="preserve">.  </w:t>
      </w:r>
      <w:r w:rsidRPr="00510E65">
        <w:rPr>
          <w:rFonts w:ascii="Arial" w:eastAsia="Arial" w:hAnsi="Arial" w:cs="Arial"/>
          <w:b/>
          <w:bCs/>
          <w:sz w:val="20"/>
          <w:szCs w:val="20"/>
          <w:highlight w:val="yellow"/>
        </w:rPr>
        <w:t>Platební podmínky</w:t>
      </w:r>
    </w:p>
    <w:p w14:paraId="63282AC5" w14:textId="77777777" w:rsidR="006E45FA" w:rsidRDefault="006E45FA" w:rsidP="006E45FA">
      <w:pPr>
        <w:widowControl/>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Smluvní strany se dohodly, že vodné/stočné hradí odběratel provozovateli formou plateb na základě vyúčtování v harmonogramu čtvrtletního cyklu takto: </w:t>
      </w:r>
    </w:p>
    <w:p w14:paraId="20861B4B" w14:textId="77777777" w:rsidR="00510E65" w:rsidRDefault="00510E65" w:rsidP="006E45FA">
      <w:pPr>
        <w:widowControl/>
        <w:autoSpaceDE w:val="0"/>
        <w:autoSpaceDN w:val="0"/>
        <w:adjustRightInd w:val="0"/>
        <w:jc w:val="both"/>
        <w:rPr>
          <w:rFonts w:ascii="Arial" w:eastAsia="Times New Roman" w:hAnsi="Arial" w:cs="Arial"/>
          <w:sz w:val="20"/>
          <w:szCs w:val="20"/>
        </w:rPr>
      </w:pPr>
    </w:p>
    <w:tbl>
      <w:tblPr>
        <w:tblStyle w:val="Mkatabulky"/>
        <w:tblpPr w:leftFromText="141" w:rightFromText="141" w:vertAnchor="text" w:tblpY="1"/>
        <w:tblOverlap w:val="never"/>
        <w:tblW w:w="0" w:type="auto"/>
        <w:tblLook w:val="04A0" w:firstRow="1" w:lastRow="0" w:firstColumn="1" w:lastColumn="0" w:noHBand="0" w:noVBand="1"/>
      </w:tblPr>
      <w:tblGrid>
        <w:gridCol w:w="256"/>
      </w:tblGrid>
      <w:tr w:rsidR="006E45FA" w14:paraId="1BC9BD16" w14:textId="77777777" w:rsidTr="006E45FA">
        <w:trPr>
          <w:trHeight w:val="265"/>
        </w:trPr>
        <w:tc>
          <w:tcPr>
            <w:tcW w:w="256" w:type="dxa"/>
            <w:tcBorders>
              <w:top w:val="single" w:sz="4" w:space="0" w:color="auto"/>
              <w:left w:val="single" w:sz="4" w:space="0" w:color="auto"/>
              <w:bottom w:val="single" w:sz="4" w:space="0" w:color="auto"/>
              <w:right w:val="single" w:sz="4" w:space="0" w:color="auto"/>
            </w:tcBorders>
          </w:tcPr>
          <w:p w14:paraId="16FDA5AE" w14:textId="77777777" w:rsidR="006E45FA" w:rsidRDefault="006E45FA">
            <w:pPr>
              <w:widowControl/>
              <w:autoSpaceDE w:val="0"/>
              <w:autoSpaceDN w:val="0"/>
              <w:adjustRightInd w:val="0"/>
              <w:jc w:val="both"/>
              <w:rPr>
                <w:rFonts w:ascii="Arial" w:eastAsia="Times New Roman" w:hAnsi="Arial" w:cs="Arial"/>
                <w:sz w:val="20"/>
                <w:szCs w:val="20"/>
                <w:lang w:eastAsia="en-US"/>
              </w:rPr>
            </w:pPr>
          </w:p>
        </w:tc>
      </w:tr>
    </w:tbl>
    <w:p w14:paraId="2567A34D" w14:textId="77777777" w:rsidR="006E45FA" w:rsidRDefault="006E45FA" w:rsidP="006E45FA">
      <w:pPr>
        <w:widowControl/>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na základě odečtu spotřeby vody z měřícího zařízení v souladu se smlouvou (či zákonem jiným</w:t>
      </w:r>
    </w:p>
    <w:p w14:paraId="2427A7F4" w14:textId="5DD32A17" w:rsidR="006E45FA" w:rsidRDefault="006E45FA" w:rsidP="006E45FA">
      <w:pPr>
        <w:widowControl/>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stanoveným způsobem) za </w:t>
      </w:r>
      <w:r w:rsidR="00FD121A">
        <w:rPr>
          <w:rFonts w:ascii="Arial" w:eastAsia="Times New Roman" w:hAnsi="Arial" w:cs="Arial"/>
          <w:sz w:val="20"/>
          <w:szCs w:val="20"/>
        </w:rPr>
        <w:t xml:space="preserve">každé </w:t>
      </w:r>
      <w:r>
        <w:rPr>
          <w:rFonts w:ascii="Arial" w:eastAsia="Times New Roman" w:hAnsi="Arial" w:cs="Arial"/>
          <w:sz w:val="20"/>
          <w:szCs w:val="20"/>
        </w:rPr>
        <w:t xml:space="preserve">čtvrtletí.  </w:t>
      </w:r>
    </w:p>
    <w:tbl>
      <w:tblPr>
        <w:tblStyle w:val="Mkatabulky"/>
        <w:tblpPr w:leftFromText="141" w:rightFromText="141" w:vertAnchor="text" w:tblpY="1"/>
        <w:tblOverlap w:val="never"/>
        <w:tblW w:w="0" w:type="auto"/>
        <w:tblLook w:val="04A0" w:firstRow="1" w:lastRow="0" w:firstColumn="1" w:lastColumn="0" w:noHBand="0" w:noVBand="1"/>
      </w:tblPr>
      <w:tblGrid>
        <w:gridCol w:w="245"/>
      </w:tblGrid>
      <w:tr w:rsidR="006E45FA" w14:paraId="140B038F" w14:textId="77777777" w:rsidTr="006E45FA">
        <w:trPr>
          <w:trHeight w:val="252"/>
        </w:trPr>
        <w:tc>
          <w:tcPr>
            <w:tcW w:w="245" w:type="dxa"/>
            <w:tcBorders>
              <w:top w:val="single" w:sz="4" w:space="0" w:color="auto"/>
              <w:left w:val="single" w:sz="4" w:space="0" w:color="auto"/>
              <w:bottom w:val="single" w:sz="4" w:space="0" w:color="auto"/>
              <w:right w:val="single" w:sz="4" w:space="0" w:color="auto"/>
            </w:tcBorders>
          </w:tcPr>
          <w:p w14:paraId="20631435" w14:textId="77777777" w:rsidR="006E45FA" w:rsidRDefault="006E45FA">
            <w:pPr>
              <w:widowControl/>
              <w:autoSpaceDE w:val="0"/>
              <w:autoSpaceDN w:val="0"/>
              <w:adjustRightInd w:val="0"/>
              <w:jc w:val="both"/>
              <w:rPr>
                <w:rFonts w:ascii="Arial" w:eastAsia="Times New Roman" w:hAnsi="Arial" w:cs="Arial"/>
                <w:sz w:val="20"/>
                <w:szCs w:val="20"/>
                <w:lang w:eastAsia="en-US"/>
              </w:rPr>
            </w:pPr>
          </w:p>
        </w:tc>
      </w:tr>
    </w:tbl>
    <w:p w14:paraId="05943150" w14:textId="77777777" w:rsidR="006E45FA" w:rsidRDefault="006E45FA" w:rsidP="006E45FA">
      <w:pPr>
        <w:widowControl/>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poměrnou částí ročních směrných čísel</w:t>
      </w:r>
    </w:p>
    <w:p w14:paraId="21346B8F" w14:textId="77777777" w:rsidR="006E45FA" w:rsidRDefault="006E45FA" w:rsidP="006E45FA">
      <w:pPr>
        <w:widowControl/>
        <w:autoSpaceDE w:val="0"/>
        <w:autoSpaceDN w:val="0"/>
        <w:adjustRightInd w:val="0"/>
        <w:jc w:val="both"/>
        <w:rPr>
          <w:rFonts w:ascii="Arial" w:eastAsia="Times New Roman" w:hAnsi="Arial" w:cs="Arial"/>
          <w:sz w:val="20"/>
          <w:szCs w:val="20"/>
        </w:rPr>
      </w:pPr>
    </w:p>
    <w:p w14:paraId="730F07D7" w14:textId="77777777" w:rsidR="006E45FA" w:rsidRDefault="006E45FA" w:rsidP="006E45FA">
      <w:pPr>
        <w:widowControl/>
        <w:autoSpaceDE w:val="0"/>
        <w:autoSpaceDN w:val="0"/>
        <w:adjustRightInd w:val="0"/>
        <w:jc w:val="both"/>
        <w:rPr>
          <w:rFonts w:ascii="Arial" w:eastAsia="Times New Roman" w:hAnsi="Arial" w:cs="Arial"/>
          <w:sz w:val="20"/>
          <w:szCs w:val="20"/>
        </w:rPr>
      </w:pPr>
      <w:r>
        <w:rPr>
          <w:rFonts w:ascii="Arial" w:eastAsia="Times New Roman" w:hAnsi="Arial" w:cs="Arial"/>
          <w:sz w:val="20"/>
          <w:szCs w:val="20"/>
        </w:rPr>
        <w:t xml:space="preserve">Splatnost faktur je 14 dní od data vystavení. </w:t>
      </w:r>
    </w:p>
    <w:p w14:paraId="22ACBA78" w14:textId="46F88601" w:rsidR="006E45FA" w:rsidRDefault="006E45FA" w:rsidP="006E45FA">
      <w:pPr>
        <w:widowControl/>
        <w:autoSpaceDE w:val="0"/>
        <w:autoSpaceDN w:val="0"/>
        <w:adjustRightInd w:val="0"/>
        <w:spacing w:line="80" w:lineRule="atLeast"/>
        <w:jc w:val="both"/>
        <w:rPr>
          <w:rFonts w:ascii="Arial" w:eastAsia="Times New Roman" w:hAnsi="Arial" w:cs="Arial"/>
          <w:color w:val="auto"/>
          <w:sz w:val="19"/>
          <w:szCs w:val="19"/>
          <w:lang w:val="en-US" w:eastAsia="en-US"/>
        </w:rPr>
      </w:pPr>
      <w:r>
        <w:rPr>
          <w:rFonts w:ascii="Arial" w:eastAsia="Times New Roman" w:hAnsi="Arial" w:cs="Arial"/>
          <w:color w:val="auto"/>
          <w:sz w:val="20"/>
          <w:szCs w:val="20"/>
          <w:highlight w:val="white"/>
        </w:rPr>
        <w:t>Forma úhrady bude převodem na</w:t>
      </w:r>
      <w:r w:rsidR="007E44EC">
        <w:rPr>
          <w:rFonts w:ascii="Arial" w:eastAsia="Times New Roman" w:hAnsi="Arial" w:cs="Arial"/>
          <w:color w:val="auto"/>
          <w:sz w:val="20"/>
          <w:szCs w:val="20"/>
          <w:highlight w:val="white"/>
        </w:rPr>
        <w:t xml:space="preserve"> </w:t>
      </w:r>
      <w:r>
        <w:rPr>
          <w:rFonts w:ascii="Arial" w:eastAsia="Times New Roman" w:hAnsi="Arial" w:cs="Arial"/>
          <w:color w:val="auto"/>
          <w:sz w:val="20"/>
          <w:szCs w:val="20"/>
          <w:highlight w:val="white"/>
        </w:rPr>
        <w:t>bankovn</w:t>
      </w:r>
      <w:r>
        <w:rPr>
          <w:rFonts w:ascii="Arial" w:eastAsia="Times New Roman" w:hAnsi="Arial" w:cs="Arial"/>
          <w:color w:val="auto"/>
          <w:sz w:val="20"/>
          <w:szCs w:val="20"/>
          <w:highlight w:val="white"/>
          <w:lang w:val="en-US" w:eastAsia="en-US"/>
        </w:rPr>
        <w:t>í účet provozovatele</w:t>
      </w:r>
      <w:r w:rsidR="00FD121A">
        <w:rPr>
          <w:rFonts w:ascii="Arial" w:eastAsia="Times New Roman" w:hAnsi="Arial" w:cs="Arial"/>
          <w:color w:val="auto"/>
          <w:sz w:val="20"/>
          <w:szCs w:val="20"/>
          <w:highlight w:val="white"/>
          <w:lang w:val="en-US" w:eastAsia="en-US"/>
        </w:rPr>
        <w:t xml:space="preserve"> nebo v hotovosti do pokladny provozovatele</w:t>
      </w:r>
      <w:r>
        <w:rPr>
          <w:rFonts w:ascii="Arial" w:eastAsia="Times New Roman" w:hAnsi="Arial" w:cs="Arial"/>
          <w:color w:val="auto"/>
          <w:sz w:val="20"/>
          <w:szCs w:val="20"/>
          <w:highlight w:val="white"/>
          <w:lang w:val="en-US" w:eastAsia="en-US"/>
        </w:rPr>
        <w:t>.</w:t>
      </w:r>
      <w:r w:rsidR="00C65FA7">
        <w:rPr>
          <w:rFonts w:ascii="Arial" w:eastAsia="Times New Roman" w:hAnsi="Arial" w:cs="Arial"/>
          <w:color w:val="auto"/>
          <w:sz w:val="20"/>
          <w:szCs w:val="20"/>
          <w:highlight w:val="white"/>
          <w:lang w:val="en-US" w:eastAsia="en-US"/>
        </w:rPr>
        <w:t xml:space="preserve"> </w:t>
      </w:r>
      <w:r>
        <w:rPr>
          <w:rFonts w:ascii="Arial" w:eastAsia="Times New Roman" w:hAnsi="Arial" w:cs="Arial"/>
          <w:color w:val="auto"/>
          <w:sz w:val="19"/>
          <w:szCs w:val="19"/>
          <w:highlight w:val="white"/>
          <w:lang w:val="en-US" w:eastAsia="en-US"/>
        </w:rPr>
        <w:t>Písemnosti jsou zasílány na doručovací adresu odběratele (plátce faktur), určenou ve smlouvě.</w:t>
      </w:r>
    </w:p>
    <w:p w14:paraId="577A4EB5" w14:textId="77777777" w:rsidR="006E45FA" w:rsidRDefault="006E45FA" w:rsidP="006E45FA">
      <w:pPr>
        <w:autoSpaceDE w:val="0"/>
        <w:autoSpaceDN w:val="0"/>
        <w:adjustRightInd w:val="0"/>
        <w:jc w:val="both"/>
        <w:rPr>
          <w:rFonts w:ascii="Arial" w:hAnsi="Arial" w:cs="Arial"/>
          <w:sz w:val="20"/>
          <w:szCs w:val="20"/>
        </w:rPr>
      </w:pPr>
    </w:p>
    <w:p w14:paraId="71409253" w14:textId="3005F31E" w:rsidR="008D4C1B" w:rsidRDefault="008D4C1B" w:rsidP="00C9440A">
      <w:pPr>
        <w:autoSpaceDE w:val="0"/>
        <w:autoSpaceDN w:val="0"/>
        <w:adjustRightInd w:val="0"/>
        <w:jc w:val="both"/>
        <w:rPr>
          <w:rFonts w:ascii="Arial" w:hAnsi="Arial" w:cs="Arial"/>
          <w:sz w:val="20"/>
          <w:szCs w:val="20"/>
        </w:rPr>
      </w:pPr>
    </w:p>
    <w:p w14:paraId="4D57CA47" w14:textId="77777777" w:rsidR="00BF09EB" w:rsidRDefault="00BF09EB" w:rsidP="004016C7">
      <w:pPr>
        <w:keepNext/>
        <w:keepLines/>
        <w:tabs>
          <w:tab w:val="left" w:pos="373"/>
        </w:tabs>
        <w:spacing w:after="240" w:line="190" w:lineRule="exact"/>
        <w:ind w:left="20"/>
        <w:jc w:val="both"/>
        <w:outlineLvl w:val="0"/>
        <w:rPr>
          <w:rFonts w:ascii="Arial" w:eastAsia="Arial" w:hAnsi="Arial" w:cs="Arial"/>
          <w:b/>
          <w:bCs/>
          <w:sz w:val="20"/>
          <w:szCs w:val="20"/>
        </w:rPr>
      </w:pPr>
    </w:p>
    <w:p w14:paraId="68F7282A" w14:textId="5C3A8D9E" w:rsidR="00F012CF" w:rsidRPr="00127D4A" w:rsidRDefault="00A432A1" w:rsidP="004016C7">
      <w:pPr>
        <w:keepNext/>
        <w:keepLines/>
        <w:tabs>
          <w:tab w:val="left" w:pos="373"/>
        </w:tabs>
        <w:spacing w:after="240" w:line="190" w:lineRule="exact"/>
        <w:ind w:left="20"/>
        <w:jc w:val="both"/>
        <w:outlineLvl w:val="0"/>
        <w:rPr>
          <w:rFonts w:ascii="Arial" w:eastAsia="Arial" w:hAnsi="Arial" w:cs="Arial"/>
          <w:b/>
          <w:bCs/>
          <w:sz w:val="20"/>
          <w:szCs w:val="20"/>
        </w:rPr>
      </w:pPr>
      <w:r>
        <w:rPr>
          <w:rFonts w:ascii="Arial" w:eastAsia="Arial" w:hAnsi="Arial" w:cs="Arial"/>
          <w:b/>
          <w:bCs/>
          <w:sz w:val="20"/>
          <w:szCs w:val="20"/>
        </w:rPr>
        <w:t>VIII</w:t>
      </w:r>
      <w:r w:rsidR="00F012CF" w:rsidRPr="00127D4A">
        <w:rPr>
          <w:rFonts w:ascii="Arial" w:eastAsia="Arial" w:hAnsi="Arial" w:cs="Arial"/>
          <w:b/>
          <w:bCs/>
          <w:sz w:val="20"/>
          <w:szCs w:val="20"/>
        </w:rPr>
        <w:t xml:space="preserve">.  </w:t>
      </w:r>
      <w:r w:rsidR="00F012CF" w:rsidRPr="00510E65">
        <w:rPr>
          <w:rFonts w:ascii="Arial" w:eastAsia="Arial" w:hAnsi="Arial" w:cs="Arial"/>
          <w:b/>
          <w:bCs/>
          <w:sz w:val="20"/>
          <w:szCs w:val="20"/>
          <w:highlight w:val="yellow"/>
        </w:rPr>
        <w:t>Doba plnění</w:t>
      </w:r>
      <w:r w:rsidR="00F012CF" w:rsidRPr="00127D4A">
        <w:rPr>
          <w:rFonts w:ascii="Arial" w:eastAsia="Arial" w:hAnsi="Arial" w:cs="Arial"/>
          <w:b/>
          <w:bCs/>
          <w:sz w:val="20"/>
          <w:szCs w:val="20"/>
        </w:rPr>
        <w:t xml:space="preserve"> </w:t>
      </w:r>
    </w:p>
    <w:p w14:paraId="1E2C5F26" w14:textId="59DAA766" w:rsidR="00AC63DB" w:rsidRDefault="00F012CF" w:rsidP="00AC63DB">
      <w:pPr>
        <w:tabs>
          <w:tab w:val="left" w:pos="308"/>
        </w:tabs>
        <w:spacing w:after="240"/>
        <w:ind w:left="20" w:right="20"/>
        <w:jc w:val="both"/>
        <w:rPr>
          <w:rFonts w:ascii="Arial" w:eastAsia="Arial" w:hAnsi="Arial" w:cs="Arial"/>
          <w:sz w:val="20"/>
          <w:szCs w:val="20"/>
        </w:rPr>
      </w:pPr>
      <w:r w:rsidRPr="00127D4A">
        <w:rPr>
          <w:rFonts w:ascii="Arial" w:eastAsia="Arial" w:hAnsi="Arial" w:cs="Arial"/>
          <w:sz w:val="20"/>
          <w:szCs w:val="20"/>
        </w:rPr>
        <w:t>Smlouva nabývá účinnosti dnem</w:t>
      </w:r>
      <w:r w:rsidR="005D5A9D">
        <w:rPr>
          <w:rFonts w:ascii="Arial" w:eastAsia="Arial" w:hAnsi="Arial" w:cs="Arial"/>
          <w:sz w:val="20"/>
          <w:szCs w:val="20"/>
        </w:rPr>
        <w:t xml:space="preserve">: </w:t>
      </w:r>
    </w:p>
    <w:p w14:paraId="560F0769" w14:textId="5FE870DB" w:rsidR="00AC63DB" w:rsidRDefault="00F012CF" w:rsidP="00AC63DB">
      <w:pPr>
        <w:tabs>
          <w:tab w:val="left" w:pos="308"/>
        </w:tabs>
        <w:spacing w:after="240"/>
        <w:ind w:left="20" w:right="20"/>
        <w:jc w:val="both"/>
        <w:rPr>
          <w:rFonts w:ascii="Arial" w:eastAsia="Arial" w:hAnsi="Arial" w:cs="Arial"/>
          <w:sz w:val="20"/>
          <w:szCs w:val="20"/>
        </w:rPr>
      </w:pPr>
      <w:r w:rsidRPr="00127D4A">
        <w:rPr>
          <w:rFonts w:ascii="Arial" w:eastAsia="Arial" w:hAnsi="Arial" w:cs="Arial"/>
          <w:sz w:val="20"/>
          <w:szCs w:val="20"/>
        </w:rPr>
        <w:t xml:space="preserve">Smlouva se uzavírá na dobu </w:t>
      </w:r>
      <w:r w:rsidR="00072596">
        <w:rPr>
          <w:rFonts w:ascii="Arial" w:eastAsia="Arial" w:hAnsi="Arial" w:cs="Arial"/>
          <w:sz w:val="20"/>
          <w:szCs w:val="20"/>
        </w:rPr>
        <w:t>ne</w:t>
      </w:r>
      <w:r w:rsidRPr="00127D4A">
        <w:rPr>
          <w:rFonts w:ascii="Arial" w:eastAsia="Arial" w:hAnsi="Arial" w:cs="Arial"/>
          <w:sz w:val="20"/>
          <w:szCs w:val="20"/>
        </w:rPr>
        <w:t>určitou</w:t>
      </w:r>
      <w:r w:rsidR="00072596">
        <w:rPr>
          <w:rFonts w:ascii="Arial" w:eastAsia="Arial" w:hAnsi="Arial" w:cs="Arial"/>
          <w:sz w:val="20"/>
          <w:szCs w:val="20"/>
        </w:rPr>
        <w:t>.</w:t>
      </w:r>
    </w:p>
    <w:p w14:paraId="0307F378" w14:textId="77777777" w:rsidR="00FE67F3" w:rsidRDefault="00FE67F3" w:rsidP="00FE67F3">
      <w:pPr>
        <w:tabs>
          <w:tab w:val="left" w:pos="308"/>
        </w:tabs>
        <w:spacing w:after="240"/>
        <w:ind w:left="20" w:right="20"/>
        <w:jc w:val="both"/>
        <w:rPr>
          <w:rFonts w:ascii="Arial" w:eastAsia="Arial" w:hAnsi="Arial" w:cs="Arial"/>
          <w:sz w:val="20"/>
          <w:szCs w:val="20"/>
        </w:rPr>
      </w:pPr>
      <w:r>
        <w:rPr>
          <w:rFonts w:ascii="Arial" w:eastAsia="Arial" w:hAnsi="Arial" w:cs="Arial"/>
          <w:b/>
          <w:bCs/>
          <w:sz w:val="20"/>
          <w:szCs w:val="20"/>
        </w:rPr>
        <w:t>IX. Smluvní pokuty a náhrady škody při porušení smluvních povinností</w:t>
      </w:r>
    </w:p>
    <w:p w14:paraId="6313EA4E" w14:textId="77777777" w:rsidR="00FE67F3" w:rsidRDefault="00FE67F3" w:rsidP="00FE67F3">
      <w:pPr>
        <w:tabs>
          <w:tab w:val="left" w:pos="308"/>
        </w:tabs>
        <w:spacing w:after="240"/>
        <w:ind w:left="20" w:right="20"/>
        <w:jc w:val="both"/>
        <w:rPr>
          <w:rFonts w:ascii="Arial" w:eastAsia="Arial" w:hAnsi="Arial" w:cs="Arial"/>
          <w:sz w:val="20"/>
          <w:szCs w:val="20"/>
        </w:rPr>
      </w:pPr>
      <w:r>
        <w:rPr>
          <w:rFonts w:ascii="Arial" w:eastAsia="Arial" w:hAnsi="Arial" w:cs="Arial"/>
          <w:bCs/>
          <w:sz w:val="20"/>
          <w:szCs w:val="20"/>
        </w:rPr>
        <w:t>Provozovatel a odběratel si za porušení smlouvy nebo porušení všeobecných podmínek o dodávce pitné vody a odvádění odpadních vod sjednávají smluvní pokuty. Provozovatel může odběrateli účtovat a tento je po jejím vyúčtování povinen zaplatit smluvní pokutu.</w:t>
      </w:r>
    </w:p>
    <w:p w14:paraId="0E109685" w14:textId="77777777" w:rsidR="00FE67F3" w:rsidRDefault="00FE67F3" w:rsidP="00FE67F3">
      <w:pPr>
        <w:tabs>
          <w:tab w:val="left" w:pos="308"/>
        </w:tabs>
        <w:spacing w:after="240"/>
        <w:ind w:left="20" w:right="20"/>
        <w:jc w:val="both"/>
        <w:rPr>
          <w:rFonts w:ascii="Arial" w:eastAsia="Arial" w:hAnsi="Arial" w:cs="Arial"/>
          <w:sz w:val="20"/>
          <w:szCs w:val="20"/>
        </w:rPr>
      </w:pPr>
      <w:r>
        <w:rPr>
          <w:rFonts w:ascii="Arial" w:eastAsia="Arial" w:hAnsi="Arial" w:cs="Arial"/>
          <w:bCs/>
          <w:sz w:val="20"/>
          <w:szCs w:val="20"/>
        </w:rPr>
        <w:t>Smluvní pokuta se sjednává ve výši 5 000 Kč v případě, že odběratel:</w:t>
      </w:r>
    </w:p>
    <w:p w14:paraId="2D6B312D"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t>a) provedl taková opatření, aby fakturační měřidlo buď průtok nezaznamenávalo nebo jej zaznamenávalo nesprávně ke škodě provozovatele, popřípadě užívá-li vědomě nesprávně upraveného fakturačního měřidla, jestliže   fakturační měřidlo poškodil nebo umožnil poškození zajištění (plomby) a neohlásil jeho nahodilé poškození do tří dnů po tom, kdy je zjistil a dále fakturační měřidlo používal nebo fakturační měřidlo přemístil z původního umístění bez souhlasu provozovatele. Stejná pokuta se vztahuje i na měřidla, která zaznamenávají množství odpadních vod vypouštěných do kanalizace, respektive i průběh jejich vypouštění</w:t>
      </w:r>
    </w:p>
    <w:p w14:paraId="044A626B"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t>b) neumožní provozovateli přístup k přípojce nebo zařízení vnitřního vodovodu nebo kanalizace podle podmínek uvedených ve smlouvě, případně k instalovaným měřícím přístrojům</w:t>
      </w:r>
    </w:p>
    <w:p w14:paraId="34AE58E5" w14:textId="77777777" w:rsidR="00FE67F3" w:rsidRDefault="00FE67F3" w:rsidP="00FE67F3">
      <w:pPr>
        <w:spacing w:after="240"/>
        <w:ind w:right="20"/>
        <w:jc w:val="both"/>
        <w:rPr>
          <w:rFonts w:ascii="Arial" w:eastAsia="Arial" w:hAnsi="Arial" w:cs="Arial"/>
          <w:sz w:val="20"/>
          <w:szCs w:val="20"/>
        </w:rPr>
      </w:pPr>
      <w:r>
        <w:rPr>
          <w:rFonts w:ascii="Arial" w:eastAsia="Arial" w:hAnsi="Arial" w:cs="Arial"/>
          <w:bCs/>
          <w:sz w:val="20"/>
          <w:szCs w:val="20"/>
        </w:rPr>
        <w:t>c) použil požární obtok vodoměru k jiným než požárním účelům</w:t>
      </w:r>
    </w:p>
    <w:p w14:paraId="1F95219C" w14:textId="77777777" w:rsidR="00FE67F3" w:rsidRDefault="00FE67F3" w:rsidP="00FE67F3">
      <w:pPr>
        <w:spacing w:after="240"/>
        <w:ind w:right="20"/>
        <w:jc w:val="both"/>
        <w:rPr>
          <w:rFonts w:ascii="Arial" w:eastAsia="Arial" w:hAnsi="Arial" w:cs="Arial"/>
          <w:sz w:val="20"/>
          <w:szCs w:val="20"/>
        </w:rPr>
      </w:pPr>
      <w:r>
        <w:rPr>
          <w:rFonts w:ascii="Arial" w:eastAsia="Arial" w:hAnsi="Arial" w:cs="Arial"/>
          <w:bCs/>
          <w:sz w:val="20"/>
          <w:szCs w:val="20"/>
        </w:rPr>
        <w:t>d) bude zjištěno připojení vodovodní či kanalizační přípojky bez souhlasu provozovatele</w:t>
      </w:r>
    </w:p>
    <w:p w14:paraId="37371E09"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lastRenderedPageBreak/>
        <w:t>e) umožní připojení dalšího odběratele na svoji přípojku bez výslovného souhlasu provozovatele</w:t>
      </w:r>
    </w:p>
    <w:p w14:paraId="58881A3B"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t>f) převede právo z uzavřené smlouvy na dalšího odběratele bez souhlasu provozovatele</w:t>
      </w:r>
    </w:p>
    <w:p w14:paraId="786336E7" w14:textId="77777777" w:rsidR="00FE67F3" w:rsidRDefault="00FE67F3" w:rsidP="00FE67F3">
      <w:pPr>
        <w:spacing w:after="240"/>
        <w:ind w:left="20" w:right="20"/>
        <w:jc w:val="both"/>
        <w:rPr>
          <w:rFonts w:ascii="Arial" w:eastAsia="Arial" w:hAnsi="Arial" w:cs="Arial"/>
          <w:bCs/>
          <w:sz w:val="20"/>
          <w:szCs w:val="20"/>
        </w:rPr>
      </w:pPr>
      <w:r>
        <w:rPr>
          <w:rFonts w:ascii="Arial" w:eastAsia="Arial" w:hAnsi="Arial" w:cs="Arial"/>
          <w:bCs/>
          <w:sz w:val="20"/>
          <w:szCs w:val="20"/>
        </w:rPr>
        <w:t>g) uvede ve smlouvě nesprávné údaje</w:t>
      </w:r>
    </w:p>
    <w:p w14:paraId="113E2439" w14:textId="77777777" w:rsidR="00FE67F3" w:rsidRDefault="00FE67F3" w:rsidP="00FE67F3">
      <w:pPr>
        <w:spacing w:after="240"/>
        <w:ind w:left="20" w:right="20"/>
        <w:jc w:val="both"/>
        <w:rPr>
          <w:rFonts w:ascii="Arial" w:eastAsia="Arial" w:hAnsi="Arial" w:cs="Arial"/>
          <w:bCs/>
          <w:sz w:val="20"/>
          <w:szCs w:val="20"/>
        </w:rPr>
      </w:pPr>
      <w:r>
        <w:rPr>
          <w:rFonts w:ascii="Arial" w:eastAsia="Arial" w:hAnsi="Arial" w:cs="Arial"/>
          <w:bCs/>
          <w:sz w:val="20"/>
          <w:szCs w:val="20"/>
        </w:rPr>
        <w:t>Za vypouštění závadných látek nebo látek, které dle kanalizačního řádu nejsou odpadními vodami, může provozovatel odběrateli účtovat smluvní pokutu ve výši 30.000 Kč, a to za každý zjištěný druh takovéto látky.</w:t>
      </w:r>
    </w:p>
    <w:p w14:paraId="18004C31"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t>Zaplacením smluvní pokuty není dotčeno právo provozovatele na náhradu škody vzniklé v důsledku porušení smluvní povinnosti odběratelem.</w:t>
      </w:r>
    </w:p>
    <w:p w14:paraId="5E77B117" w14:textId="77777777" w:rsidR="00FE67F3" w:rsidRDefault="00FE67F3" w:rsidP="00FE67F3">
      <w:pPr>
        <w:spacing w:after="240"/>
        <w:ind w:left="20" w:right="20"/>
        <w:jc w:val="both"/>
        <w:rPr>
          <w:rFonts w:ascii="Arial" w:eastAsia="Arial" w:hAnsi="Arial" w:cs="Arial"/>
          <w:sz w:val="20"/>
          <w:szCs w:val="20"/>
        </w:rPr>
      </w:pPr>
      <w:r>
        <w:rPr>
          <w:rFonts w:ascii="Arial" w:eastAsia="Arial" w:hAnsi="Arial" w:cs="Arial"/>
          <w:bCs/>
          <w:sz w:val="20"/>
          <w:szCs w:val="20"/>
        </w:rPr>
        <w:t>V případě nezaplacení vodného a stočného, faktury, případně jiné pohledávky (nebo jejich části) do data jejich splatnosti, bude odběrateli zaslána upomínka. Za zaslání této písemné upomínky včetně jejího vyhotovení a poštovného může provozovatel odběrateli v následujícím účtovacím období vyúčtovat tyto náklady, nejméně však 120 Kč za každý jednotlivý případ. Odběratel je v takovémto případě povinen tyto vyúčtované náklady uhradit společně s vyúčtováním za následující období.</w:t>
      </w:r>
    </w:p>
    <w:p w14:paraId="30D1AF86" w14:textId="77777777" w:rsidR="00FE67F3" w:rsidRDefault="00FE67F3" w:rsidP="00FE67F3">
      <w:pPr>
        <w:spacing w:after="240"/>
        <w:ind w:left="20" w:right="20"/>
        <w:jc w:val="both"/>
        <w:rPr>
          <w:rFonts w:ascii="Arial" w:eastAsia="Arial" w:hAnsi="Arial" w:cs="Arial"/>
          <w:bCs/>
          <w:sz w:val="20"/>
          <w:szCs w:val="20"/>
        </w:rPr>
      </w:pPr>
      <w:r>
        <w:rPr>
          <w:rFonts w:ascii="Arial" w:eastAsia="Arial" w:hAnsi="Arial" w:cs="Arial"/>
          <w:bCs/>
          <w:sz w:val="20"/>
          <w:szCs w:val="20"/>
        </w:rPr>
        <w:t>Odběratel má vůči provozovateli nárok na náhradu škody způsobenou porušením povinností provozovatele nebo způsobenou provozní činností v souladu s příslušnými ustanoveními občanského zákoníku. Provozovatel však v souladu se zákonem neodpovídá za škody a ušlý zisk vzniklé nedostatkem tlaku vody při omezeném zásobování vodou pro poruchu na vodovodu, při přerušení dodávky elektrické energie, při nedostatku vody nebo z důvodu, pro který je provozovatel oprávněn dodávku vody přerušit nebo omezit.</w:t>
      </w:r>
    </w:p>
    <w:p w14:paraId="36BFFA74" w14:textId="77777777" w:rsidR="00BF2112" w:rsidRDefault="00BF2112" w:rsidP="00BF2112">
      <w:pPr>
        <w:widowControl/>
        <w:spacing w:after="200" w:line="276" w:lineRule="auto"/>
        <w:rPr>
          <w:rFonts w:ascii="Arial" w:eastAsia="Arial" w:hAnsi="Arial" w:cs="Arial"/>
          <w:b/>
          <w:bCs/>
          <w:sz w:val="20"/>
          <w:szCs w:val="20"/>
        </w:rPr>
      </w:pPr>
      <w:r>
        <w:rPr>
          <w:rFonts w:ascii="Arial" w:eastAsia="Arial" w:hAnsi="Arial" w:cs="Arial"/>
          <w:b/>
          <w:bCs/>
          <w:sz w:val="20"/>
          <w:szCs w:val="20"/>
        </w:rPr>
        <w:t>X. Ochrana osobních údajů</w:t>
      </w:r>
    </w:p>
    <w:p w14:paraId="7DF7F58D" w14:textId="77777777" w:rsidR="00BF2112" w:rsidRDefault="00BF2112" w:rsidP="00BF2112">
      <w:pPr>
        <w:pStyle w:val="Default"/>
        <w:spacing w:after="240"/>
        <w:jc w:val="both"/>
        <w:rPr>
          <w:rFonts w:eastAsiaTheme="minorEastAsia"/>
          <w:bCs/>
          <w:sz w:val="20"/>
          <w:szCs w:val="20"/>
        </w:rPr>
      </w:pPr>
      <w:r>
        <w:rPr>
          <w:bCs/>
          <w:sz w:val="20"/>
          <w:szCs w:val="20"/>
        </w:rPr>
        <w:t>Provozovatel prohlašuje, že zpracovává osobní údaje odběratele uvedené v této smlouvě v souladu s nařízením GDPR (Nařízení EP a Rady 2016/679) a to za účelem zajištění plnění povinností a závazků z této smlouvy vyplývajících.</w:t>
      </w:r>
    </w:p>
    <w:p w14:paraId="2C941204" w14:textId="77777777" w:rsidR="00BF2112" w:rsidRDefault="00BF2112" w:rsidP="00BF2112">
      <w:pPr>
        <w:pStyle w:val="Default"/>
        <w:spacing w:after="240"/>
        <w:jc w:val="both"/>
        <w:rPr>
          <w:bCs/>
          <w:sz w:val="20"/>
          <w:szCs w:val="20"/>
        </w:rPr>
      </w:pPr>
      <w:r>
        <w:rPr>
          <w:bCs/>
          <w:sz w:val="20"/>
          <w:szCs w:val="20"/>
        </w:rPr>
        <w:t>Jedná se především o účely:</w:t>
      </w:r>
    </w:p>
    <w:p w14:paraId="4783FD97" w14:textId="77777777" w:rsidR="00BF2112" w:rsidRDefault="00BF2112" w:rsidP="00BF2112">
      <w:pPr>
        <w:pStyle w:val="Default"/>
        <w:widowControl w:val="0"/>
        <w:numPr>
          <w:ilvl w:val="0"/>
          <w:numId w:val="9"/>
        </w:numPr>
        <w:jc w:val="both"/>
        <w:rPr>
          <w:bCs/>
          <w:sz w:val="20"/>
          <w:szCs w:val="20"/>
        </w:rPr>
      </w:pPr>
      <w:r>
        <w:rPr>
          <w:bCs/>
          <w:sz w:val="20"/>
          <w:szCs w:val="20"/>
        </w:rPr>
        <w:t>plnění této smlouvy, nebo pro jednání o uzavření nebo změně této smlouvy uskutečněné na návrh odběratele nebo provozovatele</w:t>
      </w:r>
    </w:p>
    <w:p w14:paraId="2DA47767" w14:textId="77777777" w:rsidR="00BF2112" w:rsidRDefault="00BF2112" w:rsidP="00BF2112">
      <w:pPr>
        <w:pStyle w:val="Default"/>
        <w:widowControl w:val="0"/>
        <w:numPr>
          <w:ilvl w:val="0"/>
          <w:numId w:val="9"/>
        </w:numPr>
        <w:jc w:val="both"/>
        <w:rPr>
          <w:bCs/>
          <w:sz w:val="20"/>
          <w:szCs w:val="20"/>
        </w:rPr>
      </w:pPr>
      <w:r>
        <w:rPr>
          <w:bCs/>
          <w:sz w:val="20"/>
          <w:szCs w:val="20"/>
        </w:rPr>
        <w:t>pro ochranu práv a právem chráněných zájmů provozovatele, příjemce nebo jiné dotčené osoby</w:t>
      </w:r>
    </w:p>
    <w:p w14:paraId="19857353" w14:textId="77777777" w:rsidR="00BF2112" w:rsidRDefault="00BF2112" w:rsidP="00BF2112">
      <w:pPr>
        <w:pStyle w:val="Default"/>
        <w:widowControl w:val="0"/>
        <w:numPr>
          <w:ilvl w:val="0"/>
          <w:numId w:val="9"/>
        </w:numPr>
        <w:spacing w:after="240"/>
        <w:jc w:val="both"/>
        <w:rPr>
          <w:bCs/>
          <w:sz w:val="20"/>
          <w:szCs w:val="20"/>
        </w:rPr>
      </w:pPr>
      <w:r>
        <w:rPr>
          <w:bCs/>
          <w:sz w:val="20"/>
          <w:szCs w:val="20"/>
        </w:rPr>
        <w:t>efektivní komunikace mezi provozovatelem a odběratelem.</w:t>
      </w:r>
    </w:p>
    <w:p w14:paraId="2FA606E1" w14:textId="77777777" w:rsidR="00BF2112" w:rsidRDefault="00BF2112" w:rsidP="00BF2112">
      <w:pPr>
        <w:pStyle w:val="Default"/>
        <w:spacing w:after="240"/>
        <w:jc w:val="both"/>
        <w:rPr>
          <w:bCs/>
          <w:sz w:val="20"/>
          <w:szCs w:val="20"/>
        </w:rPr>
      </w:pPr>
      <w:r>
        <w:rPr>
          <w:bCs/>
          <w:sz w:val="20"/>
          <w:szCs w:val="20"/>
        </w:rPr>
        <w:t>Odběratel je povinen jakékoliv změny předaných osobních údajů provozovateli bezodkladně ohlásit (nejpozději do 15 dnů ode změny).</w:t>
      </w:r>
    </w:p>
    <w:p w14:paraId="0F62A368" w14:textId="77777777" w:rsidR="00BF2112" w:rsidRDefault="00BF2112" w:rsidP="00BF2112">
      <w:pPr>
        <w:pStyle w:val="Default"/>
        <w:spacing w:after="240"/>
        <w:jc w:val="both"/>
        <w:rPr>
          <w:bCs/>
          <w:sz w:val="20"/>
          <w:szCs w:val="20"/>
        </w:rPr>
      </w:pPr>
      <w:r>
        <w:rPr>
          <w:bCs/>
          <w:sz w:val="20"/>
          <w:szCs w:val="20"/>
        </w:rPr>
        <w:t>Odběratel bere na vědomí, že osobní údaje mohou být zpřístupněny třetím subjektům, a to společnostem za účelem zajištění technické a administrativní podpory pro plnění Smlouvy a pro zajištění plnění práv a povinností vyplývajících ze Smlouvy a dále zpracovatelům, s nimiž Provozovatel uzavřel smlouvu o zpracování osobních údajů.</w:t>
      </w:r>
    </w:p>
    <w:p w14:paraId="56239310" w14:textId="77777777" w:rsidR="00BF2112" w:rsidRDefault="00BF2112" w:rsidP="00BF2112">
      <w:pPr>
        <w:spacing w:after="240"/>
        <w:ind w:left="20" w:right="20"/>
        <w:jc w:val="both"/>
        <w:rPr>
          <w:rFonts w:ascii="Arial" w:eastAsia="Arial" w:hAnsi="Arial" w:cs="Arial"/>
          <w:sz w:val="20"/>
          <w:szCs w:val="20"/>
        </w:rPr>
      </w:pPr>
    </w:p>
    <w:p w14:paraId="2DCDB530" w14:textId="77777777" w:rsidR="00BF2112" w:rsidRDefault="00BF2112" w:rsidP="00BF2112">
      <w:pPr>
        <w:keepNext/>
        <w:keepLines/>
        <w:tabs>
          <w:tab w:val="left" w:pos="438"/>
        </w:tabs>
        <w:spacing w:after="240" w:line="190" w:lineRule="exact"/>
        <w:ind w:left="20"/>
        <w:jc w:val="both"/>
        <w:outlineLvl w:val="0"/>
        <w:rPr>
          <w:rFonts w:ascii="Arial" w:eastAsia="Arial" w:hAnsi="Arial" w:cs="Arial"/>
          <w:b/>
          <w:bCs/>
          <w:sz w:val="20"/>
          <w:szCs w:val="20"/>
        </w:rPr>
      </w:pPr>
      <w:r>
        <w:rPr>
          <w:rFonts w:ascii="Arial" w:eastAsia="Arial" w:hAnsi="Arial" w:cs="Arial"/>
          <w:b/>
          <w:bCs/>
          <w:sz w:val="20"/>
          <w:szCs w:val="20"/>
        </w:rPr>
        <w:t>XI.  Ostatní a závěrečná ujednání</w:t>
      </w:r>
    </w:p>
    <w:p w14:paraId="47ACCD40" w14:textId="76B45B77" w:rsidR="00BF2112" w:rsidRDefault="00BF2112" w:rsidP="00BF2112">
      <w:pPr>
        <w:widowControl/>
        <w:autoSpaceDE w:val="0"/>
        <w:autoSpaceDN w:val="0"/>
        <w:adjustRightInd w:val="0"/>
        <w:jc w:val="both"/>
        <w:rPr>
          <w:rFonts w:ascii="Arial" w:eastAsia="Calibri" w:hAnsi="Arial" w:cs="Arial"/>
          <w:b/>
          <w:sz w:val="20"/>
          <w:szCs w:val="20"/>
          <w:lang w:eastAsia="en-US"/>
        </w:rPr>
      </w:pPr>
      <w:r>
        <w:rPr>
          <w:rFonts w:ascii="Arial" w:hAnsi="Arial" w:cs="Arial"/>
          <w:color w:val="auto"/>
          <w:sz w:val="20"/>
          <w:szCs w:val="20"/>
        </w:rPr>
        <w:t xml:space="preserve">Tento smluvní vztah se řídí </w:t>
      </w:r>
      <w:bookmarkStart w:id="2" w:name="_Hlk104897410"/>
      <w:r>
        <w:rPr>
          <w:rFonts w:ascii="Arial" w:hAnsi="Arial" w:cs="Arial"/>
          <w:color w:val="auto"/>
          <w:sz w:val="20"/>
          <w:szCs w:val="20"/>
        </w:rPr>
        <w:t xml:space="preserve">zákonem č. 274/2001 Sb. o vodovodech a kanalizacích a jeho prováděcími </w:t>
      </w:r>
      <w:bookmarkEnd w:id="2"/>
      <w:r>
        <w:rPr>
          <w:rFonts w:ascii="Arial" w:hAnsi="Arial" w:cs="Arial"/>
          <w:color w:val="auto"/>
          <w:sz w:val="20"/>
          <w:szCs w:val="20"/>
        </w:rPr>
        <w:t xml:space="preserve">předpisy, vše v platném znění </w:t>
      </w:r>
      <w:r>
        <w:rPr>
          <w:rFonts w:ascii="Arial" w:eastAsia="Calibri" w:hAnsi="Arial" w:cs="Arial"/>
          <w:sz w:val="20"/>
          <w:szCs w:val="20"/>
          <w:lang w:eastAsia="en-US"/>
        </w:rPr>
        <w:t xml:space="preserve">a Všeobecnými podmínkami dodávky pitné vody a odvádění odpadních vod ke Smlouvě o dodávce pitné vody a odvádění odpadních vod.  </w:t>
      </w:r>
      <w:r>
        <w:rPr>
          <w:rFonts w:ascii="Arial" w:eastAsia="Calibri" w:hAnsi="Arial" w:cs="Arial"/>
          <w:b/>
          <w:sz w:val="20"/>
          <w:szCs w:val="20"/>
          <w:lang w:eastAsia="en-US"/>
        </w:rPr>
        <w:t>Znění Podmínek je platné ke dni podpisu této smlouvy a jsou nedílnou součástí této smlouvy</w:t>
      </w:r>
      <w:r>
        <w:rPr>
          <w:rFonts w:ascii="Arial" w:eastAsia="Calibri" w:hAnsi="Arial" w:cs="Arial"/>
          <w:sz w:val="20"/>
          <w:szCs w:val="20"/>
          <w:lang w:eastAsia="en-US"/>
        </w:rPr>
        <w:t xml:space="preserve">. </w:t>
      </w:r>
      <w:r>
        <w:rPr>
          <w:rFonts w:ascii="Arial" w:eastAsia="Calibri" w:hAnsi="Arial" w:cs="Arial"/>
          <w:b/>
          <w:sz w:val="20"/>
          <w:szCs w:val="20"/>
          <w:lang w:eastAsia="en-US"/>
        </w:rPr>
        <w:t xml:space="preserve">Odběratel svým podpisem stvrzuje, že se s těmito Podmínkami seznámil, jejich obsahu porozuměl a vyslovuje s nimi souhlas. </w:t>
      </w:r>
    </w:p>
    <w:p w14:paraId="4B4AEFC9" w14:textId="77777777" w:rsidR="00BF2112" w:rsidRDefault="00BF2112" w:rsidP="00BF2112">
      <w:pPr>
        <w:tabs>
          <w:tab w:val="left" w:pos="222"/>
        </w:tabs>
        <w:spacing w:after="240" w:line="227" w:lineRule="exact"/>
        <w:ind w:right="20"/>
        <w:jc w:val="both"/>
        <w:rPr>
          <w:rFonts w:ascii="Arial" w:eastAsia="Arial" w:hAnsi="Arial" w:cs="Arial"/>
          <w:b/>
          <w:bCs/>
          <w:sz w:val="20"/>
          <w:szCs w:val="20"/>
        </w:rPr>
      </w:pPr>
    </w:p>
    <w:p w14:paraId="14DDBC34" w14:textId="77777777" w:rsidR="00BF2112" w:rsidRDefault="00BF2112" w:rsidP="00BF2112">
      <w:pPr>
        <w:pStyle w:val="Default"/>
        <w:jc w:val="both"/>
        <w:rPr>
          <w:bCs/>
          <w:sz w:val="20"/>
          <w:szCs w:val="20"/>
        </w:rPr>
      </w:pPr>
      <w:r>
        <w:rPr>
          <w:bCs/>
          <w:sz w:val="20"/>
          <w:szCs w:val="20"/>
        </w:rPr>
        <w:t xml:space="preserve">Provozovatel má právo podmínky jednostranně změnit, zejména z důvodu legislativních změn, inovace poskytovaných služeb, nutnosti ošetření rizik smluvního vztahu nebo změn podmínek na trhu s vodou. </w:t>
      </w:r>
    </w:p>
    <w:p w14:paraId="1989C3A0" w14:textId="77777777" w:rsidR="00BF2112" w:rsidRDefault="00BF2112" w:rsidP="00BF2112">
      <w:pPr>
        <w:tabs>
          <w:tab w:val="left" w:pos="222"/>
        </w:tabs>
        <w:spacing w:after="240" w:line="227" w:lineRule="exact"/>
        <w:ind w:right="20"/>
        <w:jc w:val="both"/>
        <w:rPr>
          <w:rFonts w:ascii="Arial" w:eastAsia="Arial" w:hAnsi="Arial" w:cs="Arial"/>
          <w:b/>
          <w:bCs/>
          <w:sz w:val="20"/>
          <w:szCs w:val="20"/>
        </w:rPr>
      </w:pPr>
    </w:p>
    <w:p w14:paraId="55229575" w14:textId="77777777" w:rsidR="00BF2112" w:rsidRDefault="00BF2112" w:rsidP="00BF2112">
      <w:pPr>
        <w:tabs>
          <w:tab w:val="left" w:pos="222"/>
        </w:tabs>
        <w:spacing w:after="240" w:line="227" w:lineRule="exact"/>
        <w:ind w:right="20"/>
        <w:jc w:val="both"/>
        <w:rPr>
          <w:rFonts w:ascii="Arial" w:eastAsia="Arial" w:hAnsi="Arial" w:cs="Arial"/>
          <w:sz w:val="20"/>
          <w:szCs w:val="20"/>
        </w:rPr>
      </w:pPr>
      <w:r>
        <w:rPr>
          <w:rFonts w:ascii="Arial" w:eastAsia="Arial" w:hAnsi="Arial" w:cs="Arial"/>
          <w:sz w:val="20"/>
          <w:szCs w:val="20"/>
        </w:rPr>
        <w:lastRenderedPageBreak/>
        <w:t xml:space="preserve">Pokud je v článku III. této Smlouvy uvedeno, že předmětem této Smlouvy je pouze dodávka vody nebo pouze odvádění odpadních vod kanalizací, jsou ustanovení o odvádění odpadních vod kanalizací v prvním případě, respektive ustanovení o dodávce vody v druhém případě neúčinná. </w:t>
      </w:r>
    </w:p>
    <w:p w14:paraId="2ACC9C85" w14:textId="77777777" w:rsidR="00BF2112" w:rsidRDefault="00BF2112" w:rsidP="00BF2112">
      <w:pPr>
        <w:pStyle w:val="Default"/>
        <w:spacing w:after="240"/>
        <w:jc w:val="both"/>
        <w:rPr>
          <w:bCs/>
          <w:sz w:val="20"/>
          <w:szCs w:val="20"/>
        </w:rPr>
      </w:pPr>
      <w:r>
        <w:rPr>
          <w:bCs/>
          <w:sz w:val="20"/>
          <w:szCs w:val="20"/>
        </w:rPr>
        <w:t xml:space="preserve">Odběratel, který je spotřebitelem, má právo odstoupit od smlouvy, a to ve lhůtě 14 dnů ode dne podpisu smlouvy.  Odstoupení od smlouvy musí být písemné a musí být odesláno provozovateli na adresu jeho sídla. Odběratel je v případě odstoupení povinen uhradit cenu za již dodanou vodu a za již poskytnuté služby odvádění odpadních vod. </w:t>
      </w:r>
    </w:p>
    <w:p w14:paraId="069D6D31" w14:textId="77777777" w:rsidR="00BF2112" w:rsidRDefault="00BF2112" w:rsidP="00BF2112">
      <w:pPr>
        <w:pStyle w:val="Default"/>
        <w:jc w:val="both"/>
        <w:rPr>
          <w:bCs/>
          <w:sz w:val="20"/>
          <w:szCs w:val="20"/>
        </w:rPr>
      </w:pPr>
    </w:p>
    <w:p w14:paraId="6072A03B" w14:textId="77777777" w:rsidR="00BF2112" w:rsidRDefault="00BF2112" w:rsidP="00BF2112">
      <w:pPr>
        <w:pStyle w:val="Default"/>
        <w:jc w:val="both"/>
        <w:rPr>
          <w:bCs/>
          <w:sz w:val="20"/>
          <w:szCs w:val="20"/>
        </w:rPr>
      </w:pPr>
      <w:r>
        <w:rPr>
          <w:bCs/>
          <w:sz w:val="20"/>
          <w:szCs w:val="20"/>
        </w:rPr>
        <w:t xml:space="preserve">Obě smluvní strany se zavazují, že jakékoliv skutečnosti, které mohou mít vliv na změnu kterékoliv části této smlouvy, budou neprodleně, nejpozději do 30 dnů ode dne vzniku této skutečnosti, oznámena písemně druhé smluvní straně. </w:t>
      </w:r>
    </w:p>
    <w:p w14:paraId="2879D073" w14:textId="77777777" w:rsidR="00BF2112" w:rsidRDefault="00BF2112" w:rsidP="00BF2112">
      <w:pPr>
        <w:pStyle w:val="Default"/>
        <w:jc w:val="both"/>
        <w:rPr>
          <w:bCs/>
          <w:sz w:val="20"/>
          <w:szCs w:val="20"/>
        </w:rPr>
      </w:pPr>
    </w:p>
    <w:p w14:paraId="643E9D86" w14:textId="77777777" w:rsidR="00BF2112" w:rsidRDefault="00BF2112" w:rsidP="00BF2112">
      <w:pPr>
        <w:pStyle w:val="Default"/>
        <w:jc w:val="both"/>
        <w:rPr>
          <w:bCs/>
          <w:sz w:val="20"/>
          <w:szCs w:val="20"/>
        </w:rPr>
      </w:pPr>
    </w:p>
    <w:p w14:paraId="512DFE09" w14:textId="77777777" w:rsidR="00BF2112" w:rsidRDefault="00BF2112" w:rsidP="00BF2112">
      <w:pPr>
        <w:widowControl/>
        <w:autoSpaceDE w:val="0"/>
        <w:autoSpaceDN w:val="0"/>
        <w:adjustRightInd w:val="0"/>
        <w:jc w:val="both"/>
        <w:rPr>
          <w:rFonts w:ascii="Arial" w:eastAsia="Calibri" w:hAnsi="Arial" w:cs="Arial"/>
          <w:sz w:val="20"/>
          <w:szCs w:val="20"/>
          <w:lang w:eastAsia="en-US"/>
        </w:rPr>
      </w:pPr>
      <w:r>
        <w:rPr>
          <w:rFonts w:ascii="Arial" w:eastAsia="Calibri" w:hAnsi="Arial" w:cs="Arial"/>
          <w:sz w:val="20"/>
          <w:szCs w:val="20"/>
          <w:lang w:eastAsia="en-US"/>
        </w:rPr>
        <w:t>Platnost této smlouvy může být ukončena dohodou smluvních stran nebo výpovědí, kterékoliv ze smluvních stran s výpovědní dobou 1 měsíc. Výpovědní doba začíná běžet prvním dnem následujícího kalendářního měsíce po doručení výpovědi.</w:t>
      </w:r>
    </w:p>
    <w:p w14:paraId="6C778FBC" w14:textId="77777777" w:rsidR="00BF2112" w:rsidRDefault="00BF2112" w:rsidP="00BF2112">
      <w:pPr>
        <w:widowControl/>
        <w:autoSpaceDE w:val="0"/>
        <w:autoSpaceDN w:val="0"/>
        <w:adjustRightInd w:val="0"/>
        <w:jc w:val="both"/>
        <w:rPr>
          <w:rFonts w:ascii="Arial" w:eastAsia="Calibri" w:hAnsi="Arial" w:cs="Arial"/>
          <w:sz w:val="20"/>
          <w:szCs w:val="20"/>
          <w:lang w:eastAsia="en-US"/>
        </w:rPr>
      </w:pPr>
    </w:p>
    <w:p w14:paraId="41D211CA" w14:textId="77777777" w:rsidR="00BF2112" w:rsidRDefault="00BF2112" w:rsidP="00BF2112">
      <w:pPr>
        <w:pStyle w:val="Default"/>
        <w:jc w:val="both"/>
        <w:rPr>
          <w:bCs/>
          <w:sz w:val="20"/>
          <w:szCs w:val="20"/>
        </w:rPr>
      </w:pPr>
      <w:r>
        <w:rPr>
          <w:rFonts w:eastAsia="Calibri"/>
          <w:sz w:val="20"/>
          <w:szCs w:val="20"/>
          <w:lang w:eastAsia="en-US"/>
        </w:rPr>
        <w:t>Změny této smlouvy lze přijmout výhradně jen písemnou formou a musí být podepsány oprávněnými zástupci smluvních stran. Jakákoliv ústní jednání o změnách této smlouvy budou považována za právně neplatná a neúčinná.</w:t>
      </w:r>
      <w:r>
        <w:rPr>
          <w:bCs/>
          <w:sz w:val="20"/>
          <w:szCs w:val="20"/>
        </w:rPr>
        <w:t xml:space="preserve"> Toto se netýká následujících ustanovení: změna čísla odběrného místa, změna zasílací adresy, stanovení výše záloh, způsobu vyúčtování, specifikace sazeb za poskytované služby. </w:t>
      </w:r>
    </w:p>
    <w:p w14:paraId="33013AD7" w14:textId="77777777" w:rsidR="00BF2112" w:rsidRDefault="00BF2112" w:rsidP="00BF2112">
      <w:pPr>
        <w:widowControl/>
        <w:autoSpaceDE w:val="0"/>
        <w:autoSpaceDN w:val="0"/>
        <w:adjustRightInd w:val="0"/>
        <w:jc w:val="both"/>
        <w:rPr>
          <w:rFonts w:ascii="Arial" w:eastAsia="Calibri" w:hAnsi="Arial" w:cs="Arial"/>
          <w:sz w:val="20"/>
          <w:szCs w:val="20"/>
          <w:lang w:eastAsia="en-US"/>
        </w:rPr>
      </w:pPr>
    </w:p>
    <w:p w14:paraId="513B1662" w14:textId="77777777" w:rsidR="00BF2112" w:rsidRDefault="00BF2112" w:rsidP="00BF2112">
      <w:pPr>
        <w:widowControl/>
        <w:autoSpaceDE w:val="0"/>
        <w:autoSpaceDN w:val="0"/>
        <w:adjustRightInd w:val="0"/>
        <w:jc w:val="both"/>
        <w:rPr>
          <w:rFonts w:ascii="Arial" w:eastAsia="Calibri" w:hAnsi="Arial" w:cs="Arial"/>
          <w:sz w:val="20"/>
          <w:szCs w:val="20"/>
          <w:lang w:eastAsia="en-US"/>
        </w:rPr>
      </w:pPr>
    </w:p>
    <w:p w14:paraId="62D683FE" w14:textId="77777777" w:rsidR="00BF2112" w:rsidRDefault="00BF2112" w:rsidP="00BF2112">
      <w:pPr>
        <w:pStyle w:val="Default"/>
        <w:jc w:val="both"/>
        <w:rPr>
          <w:bCs/>
          <w:sz w:val="20"/>
          <w:szCs w:val="20"/>
        </w:rPr>
      </w:pPr>
      <w:r>
        <w:rPr>
          <w:bCs/>
          <w:sz w:val="20"/>
          <w:szCs w:val="20"/>
        </w:rPr>
        <w:t xml:space="preserve">V případě změny právních předpisů se budou právní vztahy mezi provozovatelem a odběratelem řídit obdobnými ustanoveními nové právní úpravy. </w:t>
      </w:r>
    </w:p>
    <w:p w14:paraId="5A9291AC" w14:textId="77777777" w:rsidR="00BF2112" w:rsidRDefault="00BF2112" w:rsidP="00BF2112">
      <w:pPr>
        <w:pStyle w:val="Default"/>
        <w:spacing w:after="240"/>
        <w:jc w:val="both"/>
        <w:rPr>
          <w:bCs/>
          <w:sz w:val="20"/>
          <w:szCs w:val="20"/>
        </w:rPr>
      </w:pPr>
      <w:r>
        <w:rPr>
          <w:sz w:val="20"/>
          <w:szCs w:val="20"/>
        </w:rPr>
        <w:t>Uzavřením této Smlouvy se ruší všechny mezi Smluvními stranami dříve uzavřené smlouvy o dodávce pitné vody a odvádění odpadních vod pro stejné odběrné místo.</w:t>
      </w:r>
    </w:p>
    <w:p w14:paraId="43EB4AA0" w14:textId="77777777" w:rsidR="00BF2112" w:rsidRDefault="00BF2112" w:rsidP="00BF2112">
      <w:pPr>
        <w:pStyle w:val="Default"/>
        <w:jc w:val="both"/>
        <w:rPr>
          <w:bCs/>
          <w:sz w:val="20"/>
          <w:szCs w:val="20"/>
        </w:rPr>
      </w:pPr>
      <w:r>
        <w:rPr>
          <w:bCs/>
          <w:sz w:val="20"/>
          <w:szCs w:val="20"/>
        </w:rPr>
        <w:t xml:space="preserve">Vztahy mezi provozovatelem a odběratelem, které nejsou výslovně upraveny touto smlouvou, se řídí platnými    ”Všeobecnými podmínkami dodávky pitné vody a odvádění odpadních vod“, příslušnými ustanoveními platných předpisů upravujících právní vztahy při dodávce pitné vody a odvádění odpadních vod a zákonem č. 89/2012 Sb., občanským zákoníkem. </w:t>
      </w:r>
    </w:p>
    <w:p w14:paraId="349ABF7B" w14:textId="77777777" w:rsidR="00BF2112" w:rsidRDefault="00BF2112" w:rsidP="00BF2112">
      <w:pPr>
        <w:pStyle w:val="Zkladntext1"/>
        <w:spacing w:after="240" w:line="227" w:lineRule="exact"/>
        <w:jc w:val="both"/>
        <w:rPr>
          <w:color w:val="000000"/>
          <w:sz w:val="20"/>
          <w:szCs w:val="20"/>
          <w:lang w:eastAsia="cs-CZ"/>
        </w:rPr>
      </w:pPr>
    </w:p>
    <w:p w14:paraId="3AD8F456" w14:textId="77777777" w:rsidR="00475FD3" w:rsidRDefault="00475FD3" w:rsidP="00475FD3">
      <w:pPr>
        <w:shd w:val="clear" w:color="auto" w:fill="FFFFFF"/>
        <w:spacing w:before="60" w:line="40" w:lineRule="atLeast"/>
        <w:jc w:val="both"/>
        <w:rPr>
          <w:rFonts w:ascii="Arial" w:eastAsia="Arial" w:hAnsi="Arial" w:cs="Times New Roman"/>
          <w:color w:val="auto"/>
          <w:sz w:val="19"/>
          <w:szCs w:val="19"/>
        </w:rPr>
      </w:pPr>
      <w:bookmarkStart w:id="3" w:name="_Hlk104896618"/>
      <w:r>
        <w:rPr>
          <w:rFonts w:ascii="Arial" w:eastAsia="Arial" w:hAnsi="Arial" w:cs="Times New Roman"/>
          <w:color w:val="auto"/>
          <w:sz w:val="19"/>
          <w:szCs w:val="19"/>
        </w:rPr>
        <w:t xml:space="preserve">Smluvní strany prohlašují, že veškeré údaje, které uvedly v této Smlouvě, jsou pravdivé a správné. </w:t>
      </w:r>
    </w:p>
    <w:p w14:paraId="2FB0A5FB" w14:textId="77777777" w:rsidR="00BF2112" w:rsidRDefault="00BF2112" w:rsidP="00BF2112">
      <w:pPr>
        <w:pStyle w:val="Zkladntext1"/>
        <w:spacing w:after="240" w:line="227" w:lineRule="exact"/>
        <w:jc w:val="both"/>
        <w:rPr>
          <w:sz w:val="20"/>
          <w:szCs w:val="20"/>
        </w:rPr>
      </w:pPr>
      <w:r>
        <w:rPr>
          <w:sz w:val="20"/>
          <w:szCs w:val="20"/>
        </w:rPr>
        <w:t>Smlouva je vyhotovena ve 2 stejnopisech s platností originálu, z nichž po jednom obdrží každá ze smluvních stran. Smluvní strany tímto prohlašují a zaručují, že jsou seznámeny se zněním smlouvy včetně jejích příloh, a že smlouva byla uzavřena dle jejich svobodné vůle, na důkaz čehož ji podepisují.</w:t>
      </w:r>
    </w:p>
    <w:bookmarkEnd w:id="3"/>
    <w:p w14:paraId="26DC4EEC" w14:textId="77777777" w:rsidR="00BF2112" w:rsidRDefault="00BF2112" w:rsidP="00BF2112">
      <w:pPr>
        <w:widowControl/>
        <w:spacing w:after="200" w:line="276" w:lineRule="auto"/>
        <w:rPr>
          <w:rFonts w:ascii="Arial" w:eastAsia="Arial" w:hAnsi="Arial" w:cs="Arial"/>
          <w:b/>
          <w:bCs/>
          <w:sz w:val="20"/>
          <w:szCs w:val="20"/>
        </w:rPr>
      </w:pPr>
    </w:p>
    <w:p w14:paraId="7E041636" w14:textId="7FF89A7B" w:rsidR="00BF2112" w:rsidRDefault="00BF2112" w:rsidP="00BF2112">
      <w:pPr>
        <w:pStyle w:val="Zkladntext1"/>
        <w:shd w:val="clear" w:color="auto" w:fill="auto"/>
        <w:tabs>
          <w:tab w:val="left" w:pos="218"/>
        </w:tabs>
        <w:spacing w:before="0" w:after="240"/>
        <w:ind w:right="20"/>
        <w:jc w:val="both"/>
        <w:rPr>
          <w:sz w:val="20"/>
          <w:szCs w:val="20"/>
        </w:rPr>
      </w:pPr>
      <w:r>
        <w:rPr>
          <w:sz w:val="20"/>
          <w:szCs w:val="20"/>
        </w:rPr>
        <w:t>V</w:t>
      </w:r>
      <w:r w:rsidR="00FD121A">
        <w:rPr>
          <w:sz w:val="20"/>
          <w:szCs w:val="20"/>
        </w:rPr>
        <w:t> Novém Jáchymově</w:t>
      </w:r>
      <w:r>
        <w:rPr>
          <w:sz w:val="20"/>
          <w:szCs w:val="20"/>
        </w:rPr>
        <w:t xml:space="preserve">       </w:t>
      </w:r>
      <w:r>
        <w:rPr>
          <w:sz w:val="20"/>
          <w:szCs w:val="20"/>
        </w:rPr>
        <w:tab/>
      </w:r>
      <w:r>
        <w:rPr>
          <w:sz w:val="20"/>
          <w:szCs w:val="20"/>
        </w:rPr>
        <w:tab/>
      </w:r>
      <w:r>
        <w:rPr>
          <w:sz w:val="20"/>
          <w:szCs w:val="20"/>
        </w:rPr>
        <w:tab/>
      </w:r>
      <w:r w:rsidR="00FD121A">
        <w:rPr>
          <w:sz w:val="20"/>
          <w:szCs w:val="20"/>
        </w:rPr>
        <w:t xml:space="preserve">               </w:t>
      </w:r>
      <w:r w:rsidR="007E44EC">
        <w:rPr>
          <w:sz w:val="20"/>
          <w:szCs w:val="20"/>
        </w:rPr>
        <w:t xml:space="preserve">         </w:t>
      </w:r>
      <w:r w:rsidR="00FD121A">
        <w:rPr>
          <w:sz w:val="20"/>
          <w:szCs w:val="20"/>
        </w:rPr>
        <w:t xml:space="preserve"> V Novém Jáchymově</w:t>
      </w:r>
    </w:p>
    <w:p w14:paraId="7DD4FFF0" w14:textId="77777777" w:rsidR="00BF2112" w:rsidRDefault="00BF2112" w:rsidP="00BF2112">
      <w:pPr>
        <w:pStyle w:val="Zkladntext1"/>
        <w:shd w:val="clear" w:color="auto" w:fill="auto"/>
        <w:tabs>
          <w:tab w:val="left" w:pos="218"/>
        </w:tabs>
        <w:spacing w:before="0" w:after="240"/>
        <w:ind w:right="20"/>
        <w:jc w:val="both"/>
        <w:rPr>
          <w:sz w:val="20"/>
          <w:szCs w:val="20"/>
        </w:rPr>
      </w:pPr>
      <w:r>
        <w:rPr>
          <w:sz w:val="20"/>
          <w:szCs w:val="20"/>
        </w:rPr>
        <w:t xml:space="preserve">Dne:                                 </w:t>
      </w:r>
      <w:r>
        <w:rPr>
          <w:sz w:val="20"/>
          <w:szCs w:val="20"/>
        </w:rPr>
        <w:tab/>
      </w:r>
      <w:r>
        <w:rPr>
          <w:sz w:val="20"/>
          <w:szCs w:val="20"/>
        </w:rPr>
        <w:tab/>
      </w:r>
      <w:r>
        <w:rPr>
          <w:sz w:val="20"/>
          <w:szCs w:val="20"/>
        </w:rPr>
        <w:tab/>
      </w:r>
      <w:r>
        <w:rPr>
          <w:sz w:val="20"/>
          <w:szCs w:val="20"/>
        </w:rPr>
        <w:tab/>
      </w:r>
      <w:r>
        <w:rPr>
          <w:sz w:val="20"/>
          <w:szCs w:val="20"/>
        </w:rPr>
        <w:tab/>
        <w:t>Dne: ……………………….</w:t>
      </w:r>
    </w:p>
    <w:p w14:paraId="6F6B90CC" w14:textId="77777777" w:rsidR="00BF2112" w:rsidRDefault="00BF2112" w:rsidP="00BF2112">
      <w:pPr>
        <w:pStyle w:val="Zkladntext1"/>
        <w:shd w:val="clear" w:color="auto" w:fill="auto"/>
        <w:tabs>
          <w:tab w:val="left" w:pos="218"/>
        </w:tabs>
        <w:spacing w:before="0" w:after="240"/>
        <w:ind w:right="20"/>
        <w:jc w:val="both"/>
        <w:rPr>
          <w:sz w:val="20"/>
          <w:szCs w:val="20"/>
        </w:rPr>
      </w:pPr>
    </w:p>
    <w:p w14:paraId="0C9ED0A2" w14:textId="77777777" w:rsidR="00BF2112" w:rsidRDefault="00BF2112" w:rsidP="00BF2112">
      <w:pPr>
        <w:pStyle w:val="Zkladntext1"/>
        <w:shd w:val="clear" w:color="auto" w:fill="auto"/>
        <w:tabs>
          <w:tab w:val="left" w:pos="218"/>
        </w:tabs>
        <w:spacing w:before="0" w:after="240"/>
        <w:ind w:right="20"/>
        <w:jc w:val="both"/>
        <w:rPr>
          <w:sz w:val="20"/>
          <w:szCs w:val="20"/>
        </w:rPr>
      </w:pPr>
    </w:p>
    <w:p w14:paraId="43B68755" w14:textId="77777777" w:rsidR="00BF2112" w:rsidRDefault="00BF2112" w:rsidP="00BF2112">
      <w:pPr>
        <w:pStyle w:val="Zkladntext1"/>
        <w:shd w:val="clear" w:color="auto" w:fill="auto"/>
        <w:tabs>
          <w:tab w:val="left" w:pos="218"/>
        </w:tabs>
        <w:spacing w:before="0" w:after="240"/>
        <w:ind w:right="20"/>
        <w:jc w:val="both"/>
        <w:rPr>
          <w:sz w:val="20"/>
          <w:szCs w:val="20"/>
        </w:rPr>
      </w:pPr>
    </w:p>
    <w:p w14:paraId="733E5A32" w14:textId="5C7009A4" w:rsidR="00BF2112" w:rsidRDefault="00BF2112" w:rsidP="003F41FA">
      <w:pPr>
        <w:pStyle w:val="Zkladntext1"/>
        <w:shd w:val="clear" w:color="auto" w:fill="auto"/>
        <w:tabs>
          <w:tab w:val="left" w:pos="218"/>
        </w:tabs>
        <w:spacing w:before="0" w:after="240"/>
        <w:ind w:right="20"/>
        <w:jc w:val="both"/>
        <w:rPr>
          <w:sz w:val="20"/>
          <w:szCs w:val="20"/>
        </w:rPr>
      </w:pPr>
      <w:r>
        <w:rPr>
          <w:sz w:val="20"/>
          <w:szCs w:val="20"/>
        </w:rPr>
        <w:t>………………………………………</w:t>
      </w:r>
      <w:r>
        <w:rPr>
          <w:sz w:val="20"/>
          <w:szCs w:val="20"/>
        </w:rPr>
        <w:tab/>
      </w:r>
      <w:r>
        <w:rPr>
          <w:sz w:val="20"/>
          <w:szCs w:val="20"/>
        </w:rPr>
        <w:tab/>
      </w:r>
      <w:r>
        <w:rPr>
          <w:sz w:val="20"/>
          <w:szCs w:val="20"/>
        </w:rPr>
        <w:tab/>
      </w:r>
      <w:r>
        <w:rPr>
          <w:sz w:val="20"/>
          <w:szCs w:val="20"/>
        </w:rPr>
        <w:tab/>
        <w:t>………………………………………</w:t>
      </w:r>
      <w:r>
        <w:rPr>
          <w:sz w:val="20"/>
          <w:szCs w:val="20"/>
        </w:rPr>
        <w:tab/>
        <w:t xml:space="preserve">             provozovatel        </w:t>
      </w:r>
      <w:r>
        <w:rPr>
          <w:sz w:val="20"/>
          <w:szCs w:val="20"/>
        </w:rPr>
        <w:tab/>
      </w:r>
      <w:r>
        <w:rPr>
          <w:sz w:val="20"/>
          <w:szCs w:val="20"/>
        </w:rPr>
        <w:tab/>
      </w:r>
      <w:r>
        <w:rPr>
          <w:sz w:val="20"/>
          <w:szCs w:val="20"/>
        </w:rPr>
        <w:tab/>
      </w:r>
      <w:r>
        <w:rPr>
          <w:sz w:val="20"/>
          <w:szCs w:val="20"/>
        </w:rPr>
        <w:tab/>
      </w:r>
      <w:r>
        <w:rPr>
          <w:sz w:val="20"/>
          <w:szCs w:val="20"/>
        </w:rPr>
        <w:tab/>
      </w:r>
      <w:r>
        <w:rPr>
          <w:sz w:val="20"/>
          <w:szCs w:val="20"/>
        </w:rPr>
        <w:tab/>
        <w:t>odběratel (majitel)</w:t>
      </w:r>
    </w:p>
    <w:sectPr w:rsidR="00BF2112" w:rsidSect="00182646">
      <w:footerReference w:type="default" r:id="rId9"/>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BCD74" w14:textId="77777777" w:rsidR="00183EC0" w:rsidRDefault="00183EC0" w:rsidP="00F012CF">
      <w:r>
        <w:separator/>
      </w:r>
    </w:p>
  </w:endnote>
  <w:endnote w:type="continuationSeparator" w:id="0">
    <w:p w14:paraId="61F7028F" w14:textId="77777777" w:rsidR="00183EC0" w:rsidRDefault="00183EC0" w:rsidP="00F0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36469"/>
      <w:docPartObj>
        <w:docPartGallery w:val="Page Numbers (Bottom of Page)"/>
        <w:docPartUnique/>
      </w:docPartObj>
    </w:sdtPr>
    <w:sdtEndPr>
      <w:rPr>
        <w:rFonts w:ascii="Arial" w:hAnsi="Arial" w:cs="Arial"/>
        <w:sz w:val="20"/>
        <w:szCs w:val="20"/>
      </w:rPr>
    </w:sdtEndPr>
    <w:sdtContent>
      <w:p w14:paraId="43C4BA59" w14:textId="77777777" w:rsidR="00150AB6" w:rsidRPr="00150AB6" w:rsidRDefault="00150AB6">
        <w:pPr>
          <w:pStyle w:val="Zpat"/>
          <w:jc w:val="center"/>
          <w:rPr>
            <w:rFonts w:ascii="Arial" w:hAnsi="Arial" w:cs="Arial"/>
            <w:sz w:val="20"/>
            <w:szCs w:val="20"/>
          </w:rPr>
        </w:pPr>
        <w:r w:rsidRPr="00150AB6">
          <w:rPr>
            <w:rFonts w:ascii="Arial" w:hAnsi="Arial" w:cs="Arial"/>
            <w:sz w:val="20"/>
            <w:szCs w:val="20"/>
          </w:rPr>
          <w:fldChar w:fldCharType="begin"/>
        </w:r>
        <w:r w:rsidRPr="00150AB6">
          <w:rPr>
            <w:rFonts w:ascii="Arial" w:hAnsi="Arial" w:cs="Arial"/>
            <w:sz w:val="20"/>
            <w:szCs w:val="20"/>
          </w:rPr>
          <w:instrText>PAGE   \* MERGEFORMAT</w:instrText>
        </w:r>
        <w:r w:rsidRPr="00150AB6">
          <w:rPr>
            <w:rFonts w:ascii="Arial" w:hAnsi="Arial" w:cs="Arial"/>
            <w:sz w:val="20"/>
            <w:szCs w:val="20"/>
          </w:rPr>
          <w:fldChar w:fldCharType="separate"/>
        </w:r>
        <w:r w:rsidRPr="00150AB6">
          <w:rPr>
            <w:rFonts w:ascii="Arial" w:hAnsi="Arial" w:cs="Arial"/>
            <w:sz w:val="20"/>
            <w:szCs w:val="20"/>
          </w:rPr>
          <w:t>2</w:t>
        </w:r>
        <w:r w:rsidRPr="00150AB6">
          <w:rPr>
            <w:rFonts w:ascii="Arial" w:hAnsi="Arial" w:cs="Arial"/>
            <w:sz w:val="20"/>
            <w:szCs w:val="20"/>
          </w:rPr>
          <w:fldChar w:fldCharType="end"/>
        </w:r>
      </w:p>
    </w:sdtContent>
  </w:sdt>
  <w:p w14:paraId="6D2DC611" w14:textId="77777777" w:rsidR="00150AB6" w:rsidRDefault="00150A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AD7C3" w14:textId="77777777" w:rsidR="00183EC0" w:rsidRDefault="00183EC0" w:rsidP="00F012CF">
      <w:r>
        <w:separator/>
      </w:r>
    </w:p>
  </w:footnote>
  <w:footnote w:type="continuationSeparator" w:id="0">
    <w:p w14:paraId="3FF43CBC" w14:textId="77777777" w:rsidR="00183EC0" w:rsidRDefault="00183EC0" w:rsidP="00F0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74699"/>
    <w:multiLevelType w:val="hybridMultilevel"/>
    <w:tmpl w:val="E844FC58"/>
    <w:lvl w:ilvl="0" w:tplc="086C790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6D31A0A"/>
    <w:multiLevelType w:val="hybridMultilevel"/>
    <w:tmpl w:val="D86668F6"/>
    <w:lvl w:ilvl="0" w:tplc="A8320D3A">
      <w:start w:val="6"/>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D35E20"/>
    <w:multiLevelType w:val="hybridMultilevel"/>
    <w:tmpl w:val="EFBA5CE4"/>
    <w:lvl w:ilvl="0" w:tplc="0A14FD1E">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2D0E5A"/>
    <w:multiLevelType w:val="multilevel"/>
    <w:tmpl w:val="8E98FD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751471"/>
    <w:multiLevelType w:val="hybridMultilevel"/>
    <w:tmpl w:val="9580B402"/>
    <w:lvl w:ilvl="0" w:tplc="538A3924">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A14B0D"/>
    <w:multiLevelType w:val="hybridMultilevel"/>
    <w:tmpl w:val="8AB6CE06"/>
    <w:lvl w:ilvl="0" w:tplc="BCD0F28C">
      <w:start w:val="4"/>
      <w:numFmt w:val="upperRoman"/>
      <w:lvlText w:val="%1."/>
      <w:lvlJc w:val="left"/>
      <w:pPr>
        <w:ind w:left="760" w:hanging="72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6" w15:restartNumberingAfterBreak="0">
    <w:nsid w:val="559E683A"/>
    <w:multiLevelType w:val="multilevel"/>
    <w:tmpl w:val="0C4C22EE"/>
    <w:lvl w:ilvl="0">
      <w:start w:val="2"/>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731A04"/>
    <w:multiLevelType w:val="hybridMultilevel"/>
    <w:tmpl w:val="C25A8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0D3879"/>
    <w:multiLevelType w:val="hybridMultilevel"/>
    <w:tmpl w:val="2F6E0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32974685">
    <w:abstractNumId w:val="6"/>
  </w:num>
  <w:num w:numId="2" w16cid:durableId="2109497861">
    <w:abstractNumId w:val="2"/>
  </w:num>
  <w:num w:numId="3" w16cid:durableId="1554004685">
    <w:abstractNumId w:val="7"/>
  </w:num>
  <w:num w:numId="4" w16cid:durableId="294600342">
    <w:abstractNumId w:val="3"/>
  </w:num>
  <w:num w:numId="5" w16cid:durableId="1107117793">
    <w:abstractNumId w:val="5"/>
  </w:num>
  <w:num w:numId="6" w16cid:durableId="1268735003">
    <w:abstractNumId w:val="4"/>
  </w:num>
  <w:num w:numId="7" w16cid:durableId="1475828429">
    <w:abstractNumId w:val="1"/>
  </w:num>
  <w:num w:numId="8" w16cid:durableId="2130010602">
    <w:abstractNumId w:val="0"/>
  </w:num>
  <w:num w:numId="9" w16cid:durableId="1734964198">
    <w:abstractNumId w:val="1"/>
  </w:num>
  <w:num w:numId="10" w16cid:durableId="376707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C1A"/>
    <w:rsid w:val="00001307"/>
    <w:rsid w:val="00004408"/>
    <w:rsid w:val="00027E59"/>
    <w:rsid w:val="00036696"/>
    <w:rsid w:val="00046614"/>
    <w:rsid w:val="00063AF1"/>
    <w:rsid w:val="00066987"/>
    <w:rsid w:val="00072596"/>
    <w:rsid w:val="0007614B"/>
    <w:rsid w:val="00082A46"/>
    <w:rsid w:val="0008503A"/>
    <w:rsid w:val="0009075A"/>
    <w:rsid w:val="00097036"/>
    <w:rsid w:val="000B1FD3"/>
    <w:rsid w:val="000F364D"/>
    <w:rsid w:val="00100205"/>
    <w:rsid w:val="001032CF"/>
    <w:rsid w:val="00112FC7"/>
    <w:rsid w:val="001200C6"/>
    <w:rsid w:val="00120AD0"/>
    <w:rsid w:val="00124214"/>
    <w:rsid w:val="00147B0F"/>
    <w:rsid w:val="00150AB6"/>
    <w:rsid w:val="00182646"/>
    <w:rsid w:val="00183EC0"/>
    <w:rsid w:val="001852CC"/>
    <w:rsid w:val="001951F9"/>
    <w:rsid w:val="0019582B"/>
    <w:rsid w:val="001A07FA"/>
    <w:rsid w:val="001A0FEE"/>
    <w:rsid w:val="001A6B1E"/>
    <w:rsid w:val="001D1832"/>
    <w:rsid w:val="001E6144"/>
    <w:rsid w:val="002057CD"/>
    <w:rsid w:val="00220D6F"/>
    <w:rsid w:val="00223CF0"/>
    <w:rsid w:val="002450DD"/>
    <w:rsid w:val="00250FD1"/>
    <w:rsid w:val="00260089"/>
    <w:rsid w:val="002730A3"/>
    <w:rsid w:val="0028312C"/>
    <w:rsid w:val="002B2ADC"/>
    <w:rsid w:val="002D539B"/>
    <w:rsid w:val="002E6460"/>
    <w:rsid w:val="002F0E16"/>
    <w:rsid w:val="00300776"/>
    <w:rsid w:val="00303FB8"/>
    <w:rsid w:val="003069E2"/>
    <w:rsid w:val="003176F0"/>
    <w:rsid w:val="003371BC"/>
    <w:rsid w:val="0035158D"/>
    <w:rsid w:val="003574A4"/>
    <w:rsid w:val="003A069C"/>
    <w:rsid w:val="003A5B00"/>
    <w:rsid w:val="003A65D3"/>
    <w:rsid w:val="003B049F"/>
    <w:rsid w:val="003B4942"/>
    <w:rsid w:val="003C76CD"/>
    <w:rsid w:val="003D0A2F"/>
    <w:rsid w:val="003D65C4"/>
    <w:rsid w:val="003D6AA4"/>
    <w:rsid w:val="003E0130"/>
    <w:rsid w:val="003F41FA"/>
    <w:rsid w:val="004016C7"/>
    <w:rsid w:val="00421150"/>
    <w:rsid w:val="0042781F"/>
    <w:rsid w:val="0045207D"/>
    <w:rsid w:val="004635D6"/>
    <w:rsid w:val="00467BA1"/>
    <w:rsid w:val="00475FD3"/>
    <w:rsid w:val="00476A87"/>
    <w:rsid w:val="00477D78"/>
    <w:rsid w:val="00482DB0"/>
    <w:rsid w:val="004949FA"/>
    <w:rsid w:val="00495B5B"/>
    <w:rsid w:val="004A04DE"/>
    <w:rsid w:val="004A3834"/>
    <w:rsid w:val="004A6231"/>
    <w:rsid w:val="004B7EB7"/>
    <w:rsid w:val="004D155F"/>
    <w:rsid w:val="004E6DD1"/>
    <w:rsid w:val="004F4C13"/>
    <w:rsid w:val="00510E65"/>
    <w:rsid w:val="00514809"/>
    <w:rsid w:val="00531664"/>
    <w:rsid w:val="00535829"/>
    <w:rsid w:val="00566C5C"/>
    <w:rsid w:val="00577CB1"/>
    <w:rsid w:val="0058426D"/>
    <w:rsid w:val="005961C7"/>
    <w:rsid w:val="005A12CB"/>
    <w:rsid w:val="005A226E"/>
    <w:rsid w:val="005B25BB"/>
    <w:rsid w:val="005D1BCE"/>
    <w:rsid w:val="005D23AF"/>
    <w:rsid w:val="005D5387"/>
    <w:rsid w:val="005D5A9D"/>
    <w:rsid w:val="005E7EBA"/>
    <w:rsid w:val="005F32A2"/>
    <w:rsid w:val="00604E24"/>
    <w:rsid w:val="00610911"/>
    <w:rsid w:val="0061682F"/>
    <w:rsid w:val="00636440"/>
    <w:rsid w:val="00636BFD"/>
    <w:rsid w:val="0066037B"/>
    <w:rsid w:val="00671EC1"/>
    <w:rsid w:val="006735D3"/>
    <w:rsid w:val="00675997"/>
    <w:rsid w:val="00677AB9"/>
    <w:rsid w:val="00695F95"/>
    <w:rsid w:val="00696934"/>
    <w:rsid w:val="006B030D"/>
    <w:rsid w:val="006C0050"/>
    <w:rsid w:val="006C1D59"/>
    <w:rsid w:val="006C4741"/>
    <w:rsid w:val="006D5F06"/>
    <w:rsid w:val="006E0398"/>
    <w:rsid w:val="006E45FA"/>
    <w:rsid w:val="006E4862"/>
    <w:rsid w:val="006F3F3C"/>
    <w:rsid w:val="007004A0"/>
    <w:rsid w:val="00702279"/>
    <w:rsid w:val="0070398B"/>
    <w:rsid w:val="007076D5"/>
    <w:rsid w:val="007229E2"/>
    <w:rsid w:val="00723320"/>
    <w:rsid w:val="00732632"/>
    <w:rsid w:val="00734370"/>
    <w:rsid w:val="0075110C"/>
    <w:rsid w:val="00763444"/>
    <w:rsid w:val="00764477"/>
    <w:rsid w:val="00774FC9"/>
    <w:rsid w:val="00776675"/>
    <w:rsid w:val="00786134"/>
    <w:rsid w:val="00790B70"/>
    <w:rsid w:val="007932EB"/>
    <w:rsid w:val="007B0F34"/>
    <w:rsid w:val="007C4A1D"/>
    <w:rsid w:val="007C58A9"/>
    <w:rsid w:val="007D70BB"/>
    <w:rsid w:val="007E44EC"/>
    <w:rsid w:val="007F38F9"/>
    <w:rsid w:val="00817C2A"/>
    <w:rsid w:val="00820D1C"/>
    <w:rsid w:val="00852D09"/>
    <w:rsid w:val="008533C6"/>
    <w:rsid w:val="0086185A"/>
    <w:rsid w:val="0087631C"/>
    <w:rsid w:val="00876AE0"/>
    <w:rsid w:val="008921AB"/>
    <w:rsid w:val="008C403D"/>
    <w:rsid w:val="008D2526"/>
    <w:rsid w:val="008D4C1B"/>
    <w:rsid w:val="008F259E"/>
    <w:rsid w:val="008F6DD0"/>
    <w:rsid w:val="009076A0"/>
    <w:rsid w:val="0092140C"/>
    <w:rsid w:val="00930F47"/>
    <w:rsid w:val="009400FF"/>
    <w:rsid w:val="00945561"/>
    <w:rsid w:val="00963CC3"/>
    <w:rsid w:val="00980B14"/>
    <w:rsid w:val="009825DD"/>
    <w:rsid w:val="00994C22"/>
    <w:rsid w:val="009A0A4C"/>
    <w:rsid w:val="009B176B"/>
    <w:rsid w:val="009B78A8"/>
    <w:rsid w:val="009E533F"/>
    <w:rsid w:val="009F6760"/>
    <w:rsid w:val="00A13164"/>
    <w:rsid w:val="00A305A6"/>
    <w:rsid w:val="00A432A1"/>
    <w:rsid w:val="00A65F3C"/>
    <w:rsid w:val="00A72FE7"/>
    <w:rsid w:val="00A86483"/>
    <w:rsid w:val="00A86A89"/>
    <w:rsid w:val="00A95351"/>
    <w:rsid w:val="00A9774D"/>
    <w:rsid w:val="00AA4EF8"/>
    <w:rsid w:val="00AA7D5B"/>
    <w:rsid w:val="00AB76FE"/>
    <w:rsid w:val="00AC088F"/>
    <w:rsid w:val="00AC63DB"/>
    <w:rsid w:val="00AD20A6"/>
    <w:rsid w:val="00AD2D14"/>
    <w:rsid w:val="00AD5FD5"/>
    <w:rsid w:val="00AF0458"/>
    <w:rsid w:val="00B025CF"/>
    <w:rsid w:val="00B33141"/>
    <w:rsid w:val="00B33CC7"/>
    <w:rsid w:val="00B4389B"/>
    <w:rsid w:val="00B5369A"/>
    <w:rsid w:val="00B60D61"/>
    <w:rsid w:val="00B6317D"/>
    <w:rsid w:val="00B64B9C"/>
    <w:rsid w:val="00B87B9B"/>
    <w:rsid w:val="00BA13E9"/>
    <w:rsid w:val="00BA39C1"/>
    <w:rsid w:val="00BB079A"/>
    <w:rsid w:val="00BB6BB8"/>
    <w:rsid w:val="00BC01FC"/>
    <w:rsid w:val="00BC6482"/>
    <w:rsid w:val="00BE0EE2"/>
    <w:rsid w:val="00BF09EB"/>
    <w:rsid w:val="00BF0FE3"/>
    <w:rsid w:val="00BF2112"/>
    <w:rsid w:val="00C00F00"/>
    <w:rsid w:val="00C12D94"/>
    <w:rsid w:val="00C65FA7"/>
    <w:rsid w:val="00C822D7"/>
    <w:rsid w:val="00C8420C"/>
    <w:rsid w:val="00C87772"/>
    <w:rsid w:val="00C9440A"/>
    <w:rsid w:val="00CB0D85"/>
    <w:rsid w:val="00CD1B1E"/>
    <w:rsid w:val="00CD53B0"/>
    <w:rsid w:val="00CE5BAB"/>
    <w:rsid w:val="00CE6F87"/>
    <w:rsid w:val="00CF0016"/>
    <w:rsid w:val="00D10503"/>
    <w:rsid w:val="00D22C07"/>
    <w:rsid w:val="00D24498"/>
    <w:rsid w:val="00D26704"/>
    <w:rsid w:val="00D35524"/>
    <w:rsid w:val="00D4530A"/>
    <w:rsid w:val="00D51891"/>
    <w:rsid w:val="00D764E8"/>
    <w:rsid w:val="00D80562"/>
    <w:rsid w:val="00DA6B2D"/>
    <w:rsid w:val="00DB03BF"/>
    <w:rsid w:val="00DE0115"/>
    <w:rsid w:val="00DE3FC7"/>
    <w:rsid w:val="00DF2B6E"/>
    <w:rsid w:val="00DF2E47"/>
    <w:rsid w:val="00DF3506"/>
    <w:rsid w:val="00E0274E"/>
    <w:rsid w:val="00E11D11"/>
    <w:rsid w:val="00E13E9D"/>
    <w:rsid w:val="00E26ED6"/>
    <w:rsid w:val="00E54519"/>
    <w:rsid w:val="00E629A7"/>
    <w:rsid w:val="00E64C97"/>
    <w:rsid w:val="00E66C1A"/>
    <w:rsid w:val="00E87D3F"/>
    <w:rsid w:val="00EA3334"/>
    <w:rsid w:val="00EB7850"/>
    <w:rsid w:val="00EE6658"/>
    <w:rsid w:val="00EF3ECF"/>
    <w:rsid w:val="00F012CF"/>
    <w:rsid w:val="00F15A8A"/>
    <w:rsid w:val="00F320D1"/>
    <w:rsid w:val="00F32707"/>
    <w:rsid w:val="00F3439F"/>
    <w:rsid w:val="00F5765C"/>
    <w:rsid w:val="00F74983"/>
    <w:rsid w:val="00F936A5"/>
    <w:rsid w:val="00FA28B4"/>
    <w:rsid w:val="00FB38C4"/>
    <w:rsid w:val="00FC506D"/>
    <w:rsid w:val="00FD121A"/>
    <w:rsid w:val="00FD5269"/>
    <w:rsid w:val="00FD6900"/>
    <w:rsid w:val="00FE6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1BBD"/>
  <w15:docId w15:val="{FB6C38DE-7E95-4545-9206-8A2B09CF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66C1A"/>
    <w:pPr>
      <w:widowControl w:val="0"/>
      <w:spacing w:after="0" w:line="240" w:lineRule="auto"/>
    </w:pPr>
    <w:rPr>
      <w:rFonts w:ascii="Courier New" w:eastAsia="Courier New" w:hAnsi="Courier New" w:cs="Courier New"/>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66C1A"/>
    <w:rPr>
      <w:color w:val="0066CC"/>
      <w:u w:val="single"/>
    </w:rPr>
  </w:style>
  <w:style w:type="character" w:customStyle="1" w:styleId="Zkladntext2">
    <w:name w:val="Základní text (2)_"/>
    <w:basedOn w:val="Standardnpsmoodstavce"/>
    <w:link w:val="Zkladntext20"/>
    <w:rsid w:val="00E66C1A"/>
    <w:rPr>
      <w:rFonts w:ascii="Arial" w:eastAsia="Arial" w:hAnsi="Arial" w:cs="Arial"/>
      <w:b/>
      <w:bCs/>
      <w:sz w:val="19"/>
      <w:szCs w:val="19"/>
      <w:shd w:val="clear" w:color="auto" w:fill="FFFFFF"/>
    </w:rPr>
  </w:style>
  <w:style w:type="character" w:customStyle="1" w:styleId="Zkladntext2105ptdkovn3pt">
    <w:name w:val="Základní text (2) + 10;5 pt;Řádkování 3 pt"/>
    <w:basedOn w:val="Zkladntext2"/>
    <w:rsid w:val="00E66C1A"/>
    <w:rPr>
      <w:rFonts w:ascii="Arial" w:eastAsia="Arial" w:hAnsi="Arial" w:cs="Arial"/>
      <w:b/>
      <w:bCs/>
      <w:color w:val="000000"/>
      <w:spacing w:val="60"/>
      <w:w w:val="100"/>
      <w:position w:val="0"/>
      <w:sz w:val="21"/>
      <w:szCs w:val="21"/>
      <w:shd w:val="clear" w:color="auto" w:fill="FFFFFF"/>
      <w:lang w:val="cs-CZ"/>
    </w:rPr>
  </w:style>
  <w:style w:type="character" w:customStyle="1" w:styleId="Zkladntext">
    <w:name w:val="Základní text_"/>
    <w:basedOn w:val="Standardnpsmoodstavce"/>
    <w:link w:val="Zkladntext1"/>
    <w:rsid w:val="00E66C1A"/>
    <w:rPr>
      <w:rFonts w:ascii="Arial" w:eastAsia="Arial" w:hAnsi="Arial" w:cs="Arial"/>
      <w:sz w:val="18"/>
      <w:szCs w:val="18"/>
      <w:shd w:val="clear" w:color="auto" w:fill="FFFFFF"/>
    </w:rPr>
  </w:style>
  <w:style w:type="character" w:customStyle="1" w:styleId="Zkladntext4">
    <w:name w:val="Základní text (4)_"/>
    <w:basedOn w:val="Standardnpsmoodstavce"/>
    <w:link w:val="Zkladntext40"/>
    <w:rsid w:val="00E66C1A"/>
    <w:rPr>
      <w:rFonts w:ascii="Arial" w:eastAsia="Arial" w:hAnsi="Arial" w:cs="Arial"/>
      <w:i/>
      <w:iCs/>
      <w:sz w:val="18"/>
      <w:szCs w:val="18"/>
      <w:shd w:val="clear" w:color="auto" w:fill="FFFFFF"/>
    </w:rPr>
  </w:style>
  <w:style w:type="character" w:customStyle="1" w:styleId="Zkladntext4Nekurzva">
    <w:name w:val="Základní text (4) + Ne kurzíva"/>
    <w:basedOn w:val="Zkladntext4"/>
    <w:rsid w:val="00E66C1A"/>
    <w:rPr>
      <w:rFonts w:ascii="Arial" w:eastAsia="Arial" w:hAnsi="Arial" w:cs="Arial"/>
      <w:i/>
      <w:iCs/>
      <w:color w:val="000000"/>
      <w:spacing w:val="0"/>
      <w:w w:val="100"/>
      <w:position w:val="0"/>
      <w:sz w:val="18"/>
      <w:szCs w:val="18"/>
      <w:shd w:val="clear" w:color="auto" w:fill="FFFFFF"/>
      <w:lang w:val="cs-CZ"/>
    </w:rPr>
  </w:style>
  <w:style w:type="character" w:customStyle="1" w:styleId="Zkladntext6">
    <w:name w:val="Základní text (6)_"/>
    <w:basedOn w:val="Standardnpsmoodstavce"/>
    <w:link w:val="Zkladntext60"/>
    <w:rsid w:val="00E66C1A"/>
    <w:rPr>
      <w:rFonts w:ascii="Times New Roman" w:eastAsia="Times New Roman" w:hAnsi="Times New Roman" w:cs="Times New Roman"/>
      <w:i/>
      <w:iCs/>
      <w:shd w:val="clear" w:color="auto" w:fill="FFFFFF"/>
    </w:rPr>
  </w:style>
  <w:style w:type="character" w:customStyle="1" w:styleId="Zkladntext6Nekurzva">
    <w:name w:val="Základní text (6) + Ne kurzíva"/>
    <w:basedOn w:val="Zkladntext6"/>
    <w:rsid w:val="00E66C1A"/>
    <w:rPr>
      <w:rFonts w:ascii="Times New Roman" w:eastAsia="Times New Roman" w:hAnsi="Times New Roman" w:cs="Times New Roman"/>
      <w:i/>
      <w:iCs/>
      <w:color w:val="000000"/>
      <w:spacing w:val="0"/>
      <w:w w:val="100"/>
      <w:position w:val="0"/>
      <w:shd w:val="clear" w:color="auto" w:fill="FFFFFF"/>
      <w:lang w:val="cs-CZ"/>
    </w:rPr>
  </w:style>
  <w:style w:type="character" w:customStyle="1" w:styleId="Nadpis1">
    <w:name w:val="Nadpis #1_"/>
    <w:basedOn w:val="Standardnpsmoodstavce"/>
    <w:link w:val="Nadpis10"/>
    <w:rsid w:val="00E66C1A"/>
    <w:rPr>
      <w:rFonts w:ascii="Arial" w:eastAsia="Arial" w:hAnsi="Arial" w:cs="Arial"/>
      <w:b/>
      <w:bCs/>
      <w:sz w:val="19"/>
      <w:szCs w:val="19"/>
      <w:shd w:val="clear" w:color="auto" w:fill="FFFFFF"/>
    </w:rPr>
  </w:style>
  <w:style w:type="character" w:customStyle="1" w:styleId="ZkladntextKurzva">
    <w:name w:val="Základní text + Kurzíva"/>
    <w:basedOn w:val="Zkladntext"/>
    <w:rsid w:val="00E66C1A"/>
    <w:rPr>
      <w:rFonts w:ascii="Arial" w:eastAsia="Arial" w:hAnsi="Arial" w:cs="Arial"/>
      <w:i/>
      <w:iCs/>
      <w:color w:val="000000"/>
      <w:spacing w:val="0"/>
      <w:w w:val="100"/>
      <w:position w:val="0"/>
      <w:sz w:val="18"/>
      <w:szCs w:val="18"/>
      <w:shd w:val="clear" w:color="auto" w:fill="FFFFFF"/>
      <w:lang w:val="cs-CZ"/>
    </w:rPr>
  </w:style>
  <w:style w:type="paragraph" w:customStyle="1" w:styleId="Zkladntext1">
    <w:name w:val="Základní text1"/>
    <w:basedOn w:val="Normln"/>
    <w:link w:val="Zkladntext"/>
    <w:rsid w:val="00E66C1A"/>
    <w:pPr>
      <w:shd w:val="clear" w:color="auto" w:fill="FFFFFF"/>
      <w:spacing w:before="60" w:line="230" w:lineRule="exact"/>
      <w:jc w:val="center"/>
    </w:pPr>
    <w:rPr>
      <w:rFonts w:ascii="Arial" w:eastAsia="Arial" w:hAnsi="Arial" w:cs="Arial"/>
      <w:color w:val="auto"/>
      <w:sz w:val="18"/>
      <w:szCs w:val="18"/>
      <w:lang w:eastAsia="en-US"/>
    </w:rPr>
  </w:style>
  <w:style w:type="paragraph" w:customStyle="1" w:styleId="Zkladntext20">
    <w:name w:val="Základní text (2)"/>
    <w:basedOn w:val="Normln"/>
    <w:link w:val="Zkladntext2"/>
    <w:rsid w:val="00E66C1A"/>
    <w:pPr>
      <w:shd w:val="clear" w:color="auto" w:fill="FFFFFF"/>
      <w:spacing w:line="252" w:lineRule="exact"/>
      <w:jc w:val="center"/>
    </w:pPr>
    <w:rPr>
      <w:rFonts w:ascii="Arial" w:eastAsia="Arial" w:hAnsi="Arial" w:cs="Arial"/>
      <w:b/>
      <w:bCs/>
      <w:color w:val="auto"/>
      <w:sz w:val="19"/>
      <w:szCs w:val="19"/>
      <w:lang w:eastAsia="en-US"/>
    </w:rPr>
  </w:style>
  <w:style w:type="paragraph" w:customStyle="1" w:styleId="Zkladntext40">
    <w:name w:val="Základní text (4)"/>
    <w:basedOn w:val="Normln"/>
    <w:link w:val="Zkladntext4"/>
    <w:rsid w:val="00E66C1A"/>
    <w:pPr>
      <w:shd w:val="clear" w:color="auto" w:fill="FFFFFF"/>
      <w:spacing w:before="180" w:line="0" w:lineRule="atLeast"/>
    </w:pPr>
    <w:rPr>
      <w:rFonts w:ascii="Arial" w:eastAsia="Arial" w:hAnsi="Arial" w:cs="Arial"/>
      <w:i/>
      <w:iCs/>
      <w:color w:val="auto"/>
      <w:sz w:val="18"/>
      <w:szCs w:val="18"/>
      <w:lang w:eastAsia="en-US"/>
    </w:rPr>
  </w:style>
  <w:style w:type="paragraph" w:customStyle="1" w:styleId="Zkladntext60">
    <w:name w:val="Základní text (6)"/>
    <w:basedOn w:val="Normln"/>
    <w:link w:val="Zkladntext6"/>
    <w:rsid w:val="00E66C1A"/>
    <w:pPr>
      <w:shd w:val="clear" w:color="auto" w:fill="FFFFFF"/>
      <w:spacing w:line="266" w:lineRule="exact"/>
    </w:pPr>
    <w:rPr>
      <w:rFonts w:ascii="Times New Roman" w:eastAsia="Times New Roman" w:hAnsi="Times New Roman" w:cs="Times New Roman"/>
      <w:i/>
      <w:iCs/>
      <w:color w:val="auto"/>
      <w:sz w:val="22"/>
      <w:szCs w:val="22"/>
      <w:lang w:eastAsia="en-US"/>
    </w:rPr>
  </w:style>
  <w:style w:type="paragraph" w:customStyle="1" w:styleId="Nadpis10">
    <w:name w:val="Nadpis #1"/>
    <w:basedOn w:val="Normln"/>
    <w:link w:val="Nadpis1"/>
    <w:rsid w:val="00E66C1A"/>
    <w:pPr>
      <w:shd w:val="clear" w:color="auto" w:fill="FFFFFF"/>
      <w:spacing w:before="180" w:after="180" w:line="0" w:lineRule="atLeast"/>
      <w:outlineLvl w:val="0"/>
    </w:pPr>
    <w:rPr>
      <w:rFonts w:ascii="Arial" w:eastAsia="Arial" w:hAnsi="Arial" w:cs="Arial"/>
      <w:b/>
      <w:bCs/>
      <w:color w:val="auto"/>
      <w:sz w:val="19"/>
      <w:szCs w:val="19"/>
      <w:lang w:eastAsia="en-US"/>
    </w:rPr>
  </w:style>
  <w:style w:type="paragraph" w:styleId="Zkladntext0">
    <w:name w:val="Body Text"/>
    <w:basedOn w:val="Normln"/>
    <w:link w:val="ZkladntextChar"/>
    <w:rsid w:val="00E66C1A"/>
    <w:pPr>
      <w:widowControl/>
      <w:spacing w:after="120"/>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rsid w:val="00E66C1A"/>
    <w:rPr>
      <w:rFonts w:ascii="Times New Roman" w:eastAsia="Times New Roman" w:hAnsi="Times New Roman" w:cs="Times New Roman"/>
      <w:sz w:val="24"/>
      <w:szCs w:val="24"/>
      <w:lang w:eastAsia="cs-CZ"/>
    </w:rPr>
  </w:style>
  <w:style w:type="paragraph" w:customStyle="1" w:styleId="Default">
    <w:name w:val="Default"/>
    <w:rsid w:val="00E66C1A"/>
    <w:pPr>
      <w:autoSpaceDE w:val="0"/>
      <w:autoSpaceDN w:val="0"/>
      <w:adjustRightInd w:val="0"/>
      <w:spacing w:after="0" w:line="240" w:lineRule="auto"/>
    </w:pPr>
    <w:rPr>
      <w:rFonts w:ascii="Arial" w:eastAsia="Courier New" w:hAnsi="Arial" w:cs="Arial"/>
      <w:color w:val="000000"/>
      <w:sz w:val="24"/>
      <w:szCs w:val="24"/>
      <w:lang w:eastAsia="cs-CZ"/>
    </w:rPr>
  </w:style>
  <w:style w:type="paragraph" w:styleId="Zhlav">
    <w:name w:val="header"/>
    <w:basedOn w:val="Normln"/>
    <w:link w:val="ZhlavChar"/>
    <w:uiPriority w:val="99"/>
    <w:unhideWhenUsed/>
    <w:rsid w:val="00F012CF"/>
    <w:pPr>
      <w:tabs>
        <w:tab w:val="center" w:pos="4536"/>
        <w:tab w:val="right" w:pos="9072"/>
      </w:tabs>
    </w:pPr>
  </w:style>
  <w:style w:type="character" w:customStyle="1" w:styleId="ZhlavChar">
    <w:name w:val="Záhlaví Char"/>
    <w:basedOn w:val="Standardnpsmoodstavce"/>
    <w:link w:val="Zhlav"/>
    <w:uiPriority w:val="99"/>
    <w:rsid w:val="00F012CF"/>
    <w:rPr>
      <w:rFonts w:ascii="Courier New" w:eastAsia="Courier New" w:hAnsi="Courier New" w:cs="Courier New"/>
      <w:color w:val="000000"/>
      <w:sz w:val="24"/>
      <w:szCs w:val="24"/>
      <w:lang w:eastAsia="cs-CZ"/>
    </w:rPr>
  </w:style>
  <w:style w:type="paragraph" w:styleId="Zpat">
    <w:name w:val="footer"/>
    <w:basedOn w:val="Normln"/>
    <w:link w:val="ZpatChar"/>
    <w:uiPriority w:val="99"/>
    <w:unhideWhenUsed/>
    <w:rsid w:val="00F012CF"/>
    <w:pPr>
      <w:tabs>
        <w:tab w:val="center" w:pos="4536"/>
        <w:tab w:val="right" w:pos="9072"/>
      </w:tabs>
    </w:pPr>
  </w:style>
  <w:style w:type="character" w:customStyle="1" w:styleId="ZpatChar">
    <w:name w:val="Zápatí Char"/>
    <w:basedOn w:val="Standardnpsmoodstavce"/>
    <w:link w:val="Zpat"/>
    <w:uiPriority w:val="99"/>
    <w:rsid w:val="00F012CF"/>
    <w:rPr>
      <w:rFonts w:ascii="Courier New" w:eastAsia="Courier New" w:hAnsi="Courier New" w:cs="Courier New"/>
      <w:color w:val="000000"/>
      <w:sz w:val="24"/>
      <w:szCs w:val="24"/>
      <w:lang w:eastAsia="cs-CZ"/>
    </w:rPr>
  </w:style>
  <w:style w:type="paragraph" w:styleId="Textbubliny">
    <w:name w:val="Balloon Text"/>
    <w:basedOn w:val="Normln"/>
    <w:link w:val="TextbublinyChar"/>
    <w:uiPriority w:val="99"/>
    <w:semiHidden/>
    <w:unhideWhenUsed/>
    <w:rsid w:val="00467BA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7BA1"/>
    <w:rPr>
      <w:rFonts w:ascii="Segoe UI" w:eastAsia="Courier New" w:hAnsi="Segoe UI" w:cs="Segoe UI"/>
      <w:color w:val="000000"/>
      <w:sz w:val="18"/>
      <w:szCs w:val="18"/>
      <w:lang w:eastAsia="cs-CZ"/>
    </w:rPr>
  </w:style>
  <w:style w:type="character" w:styleId="Nevyeenzmnka">
    <w:name w:val="Unresolved Mention"/>
    <w:basedOn w:val="Standardnpsmoodstavce"/>
    <w:uiPriority w:val="99"/>
    <w:semiHidden/>
    <w:unhideWhenUsed/>
    <w:rsid w:val="00DB03BF"/>
    <w:rPr>
      <w:color w:val="808080"/>
      <w:shd w:val="clear" w:color="auto" w:fill="E6E6E6"/>
    </w:rPr>
  </w:style>
  <w:style w:type="table" w:styleId="Mkatabulky">
    <w:name w:val="Table Grid"/>
    <w:basedOn w:val="Normlntabulka"/>
    <w:uiPriority w:val="39"/>
    <w:rsid w:val="00072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92004">
      <w:bodyDiv w:val="1"/>
      <w:marLeft w:val="0"/>
      <w:marRight w:val="0"/>
      <w:marTop w:val="0"/>
      <w:marBottom w:val="0"/>
      <w:divBdr>
        <w:top w:val="none" w:sz="0" w:space="0" w:color="auto"/>
        <w:left w:val="none" w:sz="0" w:space="0" w:color="auto"/>
        <w:bottom w:val="none" w:sz="0" w:space="0" w:color="auto"/>
        <w:right w:val="none" w:sz="0" w:space="0" w:color="auto"/>
      </w:divBdr>
    </w:div>
    <w:div w:id="637956802">
      <w:bodyDiv w:val="1"/>
      <w:marLeft w:val="0"/>
      <w:marRight w:val="0"/>
      <w:marTop w:val="0"/>
      <w:marBottom w:val="0"/>
      <w:divBdr>
        <w:top w:val="none" w:sz="0" w:space="0" w:color="auto"/>
        <w:left w:val="none" w:sz="0" w:space="0" w:color="auto"/>
        <w:bottom w:val="none" w:sz="0" w:space="0" w:color="auto"/>
        <w:right w:val="none" w:sz="0" w:space="0" w:color="auto"/>
      </w:divBdr>
    </w:div>
    <w:div w:id="767195398">
      <w:bodyDiv w:val="1"/>
      <w:marLeft w:val="0"/>
      <w:marRight w:val="0"/>
      <w:marTop w:val="0"/>
      <w:marBottom w:val="0"/>
      <w:divBdr>
        <w:top w:val="none" w:sz="0" w:space="0" w:color="auto"/>
        <w:left w:val="none" w:sz="0" w:space="0" w:color="auto"/>
        <w:bottom w:val="none" w:sz="0" w:space="0" w:color="auto"/>
        <w:right w:val="none" w:sz="0" w:space="0" w:color="auto"/>
      </w:divBdr>
    </w:div>
    <w:div w:id="920792616">
      <w:bodyDiv w:val="1"/>
      <w:marLeft w:val="0"/>
      <w:marRight w:val="0"/>
      <w:marTop w:val="0"/>
      <w:marBottom w:val="0"/>
      <w:divBdr>
        <w:top w:val="none" w:sz="0" w:space="0" w:color="auto"/>
        <w:left w:val="none" w:sz="0" w:space="0" w:color="auto"/>
        <w:bottom w:val="none" w:sz="0" w:space="0" w:color="auto"/>
        <w:right w:val="none" w:sz="0" w:space="0" w:color="auto"/>
      </w:divBdr>
    </w:div>
    <w:div w:id="946236482">
      <w:bodyDiv w:val="1"/>
      <w:marLeft w:val="0"/>
      <w:marRight w:val="0"/>
      <w:marTop w:val="0"/>
      <w:marBottom w:val="0"/>
      <w:divBdr>
        <w:top w:val="none" w:sz="0" w:space="0" w:color="auto"/>
        <w:left w:val="none" w:sz="0" w:space="0" w:color="auto"/>
        <w:bottom w:val="none" w:sz="0" w:space="0" w:color="auto"/>
        <w:right w:val="none" w:sz="0" w:space="0" w:color="auto"/>
      </w:divBdr>
    </w:div>
    <w:div w:id="1147435463">
      <w:bodyDiv w:val="1"/>
      <w:marLeft w:val="0"/>
      <w:marRight w:val="0"/>
      <w:marTop w:val="0"/>
      <w:marBottom w:val="0"/>
      <w:divBdr>
        <w:top w:val="none" w:sz="0" w:space="0" w:color="auto"/>
        <w:left w:val="none" w:sz="0" w:space="0" w:color="auto"/>
        <w:bottom w:val="none" w:sz="0" w:space="0" w:color="auto"/>
        <w:right w:val="none" w:sz="0" w:space="0" w:color="auto"/>
      </w:divBdr>
    </w:div>
    <w:div w:id="1226911048">
      <w:bodyDiv w:val="1"/>
      <w:marLeft w:val="0"/>
      <w:marRight w:val="0"/>
      <w:marTop w:val="0"/>
      <w:marBottom w:val="0"/>
      <w:divBdr>
        <w:top w:val="none" w:sz="0" w:space="0" w:color="auto"/>
        <w:left w:val="none" w:sz="0" w:space="0" w:color="auto"/>
        <w:bottom w:val="none" w:sz="0" w:space="0" w:color="auto"/>
        <w:right w:val="none" w:sz="0" w:space="0" w:color="auto"/>
      </w:divBdr>
    </w:div>
    <w:div w:id="1295284232">
      <w:bodyDiv w:val="1"/>
      <w:marLeft w:val="0"/>
      <w:marRight w:val="0"/>
      <w:marTop w:val="0"/>
      <w:marBottom w:val="0"/>
      <w:divBdr>
        <w:top w:val="none" w:sz="0" w:space="0" w:color="auto"/>
        <w:left w:val="none" w:sz="0" w:space="0" w:color="auto"/>
        <w:bottom w:val="none" w:sz="0" w:space="0" w:color="auto"/>
        <w:right w:val="none" w:sz="0" w:space="0" w:color="auto"/>
      </w:divBdr>
    </w:div>
    <w:div w:id="1391539845">
      <w:bodyDiv w:val="1"/>
      <w:marLeft w:val="0"/>
      <w:marRight w:val="0"/>
      <w:marTop w:val="0"/>
      <w:marBottom w:val="0"/>
      <w:divBdr>
        <w:top w:val="none" w:sz="0" w:space="0" w:color="auto"/>
        <w:left w:val="none" w:sz="0" w:space="0" w:color="auto"/>
        <w:bottom w:val="none" w:sz="0" w:space="0" w:color="auto"/>
        <w:right w:val="none" w:sz="0" w:space="0" w:color="auto"/>
      </w:divBdr>
    </w:div>
    <w:div w:id="15777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novyjachymov.c" TargetMode="External"/><Relationship Id="rId3" Type="http://schemas.openxmlformats.org/officeDocument/2006/relationships/settings" Target="settings.xml"/><Relationship Id="rId7" Type="http://schemas.openxmlformats.org/officeDocument/2006/relationships/hyperlink" Target="mailto:info@obecnovyjachym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2310</Words>
  <Characters>13632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dc:creator>
  <cp:lastModifiedBy>Dagmar Vlachová</cp:lastModifiedBy>
  <cp:revision>2</cp:revision>
  <cp:lastPrinted>2024-08-05T14:11:00Z</cp:lastPrinted>
  <dcterms:created xsi:type="dcterms:W3CDTF">2024-09-18T05:42:00Z</dcterms:created>
  <dcterms:modified xsi:type="dcterms:W3CDTF">2024-09-18T05:42:00Z</dcterms:modified>
</cp:coreProperties>
</file>