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5E" w:rsidRDefault="00A5045E" w:rsidP="00A5045E"/>
    <w:p w:rsidR="007C7D0B" w:rsidRDefault="00F635B9" w:rsidP="00F635B9">
      <w:pPr>
        <w:jc w:val="center"/>
      </w:pPr>
      <w:r w:rsidRPr="00F635B9">
        <w:rPr>
          <w:noProof/>
          <w:lang w:eastAsia="cs-CZ"/>
        </w:rPr>
        <w:drawing>
          <wp:inline distT="0" distB="0" distL="0" distR="0">
            <wp:extent cx="3360187" cy="4752754"/>
            <wp:effectExtent l="19050" t="0" r="0" b="0"/>
            <wp:docPr id="16" name="Obrázek 3" descr="plakát-adv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át-advent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124" cy="475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3E5" w:rsidRDefault="00867873" w:rsidP="004D23E5">
      <w:pPr>
        <w:spacing w:after="0"/>
        <w:rPr>
          <w:szCs w:val="24"/>
        </w:rPr>
      </w:pPr>
      <w:r w:rsidRPr="00867873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11.9pt;width:365.05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</w:pic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6A2859">
        <w:rPr>
          <w:szCs w:val="24"/>
        </w:rPr>
        <w:t>m vydán</w:t>
      </w:r>
      <w:r w:rsidR="00F635B9">
        <w:rPr>
          <w:szCs w:val="24"/>
        </w:rPr>
        <w:t>í: 26.10</w:t>
      </w:r>
      <w:r>
        <w:rPr>
          <w:szCs w:val="24"/>
        </w:rPr>
        <w:t xml:space="preserve">. 2015 </w:t>
      </w:r>
      <w:r>
        <w:rPr>
          <w:szCs w:val="24"/>
        </w:rPr>
        <w:tab/>
      </w:r>
      <w:r w:rsidR="00F635B9">
        <w:rPr>
          <w:szCs w:val="24"/>
        </w:rPr>
        <w:tab/>
        <w:t xml:space="preserve">Číslo: 10/2015 </w:t>
      </w:r>
      <w:r w:rsidR="00F635B9">
        <w:rPr>
          <w:szCs w:val="24"/>
        </w:rPr>
        <w:tab/>
      </w:r>
      <w:r w:rsidR="00E631A4">
        <w:rPr>
          <w:szCs w:val="24"/>
        </w:rPr>
        <w:t>Počet stran: 8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>Nový Jáchymováček</w:t>
      </w:r>
    </w:p>
    <w:p w:rsidR="00F35D71" w:rsidRDefault="00867873" w:rsidP="00F35D71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9C0162" w:rsidRDefault="009C0162" w:rsidP="009C0162">
      <w:pPr>
        <w:pStyle w:val="Nadpis2"/>
        <w:ind w:left="2124" w:firstLine="708"/>
        <w:jc w:val="both"/>
      </w:pPr>
      <w:r>
        <w:t>Obecní úřad</w:t>
      </w:r>
    </w:p>
    <w:p w:rsidR="00573969" w:rsidRDefault="00573969" w:rsidP="00573969">
      <w:pPr>
        <w:pStyle w:val="Nadpis3"/>
      </w:pPr>
      <w:r>
        <w:t>Informace ke kanalizaci</w:t>
      </w:r>
    </w:p>
    <w:p w:rsidR="00573969" w:rsidRDefault="00573969" w:rsidP="00573969">
      <w:r>
        <w:t xml:space="preserve">Dne </w:t>
      </w:r>
      <w:r w:rsidRPr="003614D9">
        <w:rPr>
          <w:b/>
        </w:rPr>
        <w:t>23.10. 2015 proběhla kolaudace</w:t>
      </w:r>
      <w:r>
        <w:t xml:space="preserve"> hlavních kanalizačních řadů v ulicích </w:t>
      </w:r>
      <w:r w:rsidRPr="003614D9">
        <w:rPr>
          <w:b/>
        </w:rPr>
        <w:t>Kodetova, Pod Zahrádky, K Olšinám, Luční, Z Vršku, Svážná, V Kopci, Větrná, Na Sídlišti, Hornická, Letná a Pod Chvojinkou</w:t>
      </w:r>
      <w:r>
        <w:t xml:space="preserve">. O tom, zda si můžete v těchto ulicích připojit svoji nemovitost na kanalizaci, budete informováni obdržením letáčku. V ulicích </w:t>
      </w:r>
      <w:r w:rsidRPr="003614D9">
        <w:rPr>
          <w:b/>
        </w:rPr>
        <w:t>Pod Zahrádky, K Olšinám, Z Vršku a Luční se není možné připojit</w:t>
      </w:r>
      <w:r>
        <w:t>, protože ještě není v provozu čerpací stanice. Toto se týká v Kodetově ulici domů čp. 11 a 25, protože se budou na kanalizaci připojovat v ulici Pod Zahrádky.</w:t>
      </w:r>
    </w:p>
    <w:p w:rsidR="00573969" w:rsidRDefault="00573969" w:rsidP="00573969">
      <w:pPr>
        <w:pStyle w:val="Nadpis3"/>
      </w:pPr>
      <w:r>
        <w:t>Změny v zastupitelstvu ve volební straně č. 1 – SNK Nový Jáchymov – domov pro všechny generace</w:t>
      </w:r>
    </w:p>
    <w:p w:rsidR="00573969" w:rsidRPr="003614D9" w:rsidRDefault="00573969" w:rsidP="00573969">
      <w:r>
        <w:t>Dne 19.10. 2015 podala rezignaci na mandát člena zastupitelstva obce Nový Jáchymov paní Iva Kinclová. Od 20.10. 2015 se stala členkou zastupitelstva obce Nový Jáchymov paní Zuzana Hrdličková.</w:t>
      </w:r>
    </w:p>
    <w:p w:rsidR="00573969" w:rsidRDefault="00573969" w:rsidP="00573969">
      <w:pPr>
        <w:pStyle w:val="Nadpis3"/>
      </w:pPr>
      <w:r>
        <w:t>Zrušení informačního SMS systému</w:t>
      </w:r>
    </w:p>
    <w:p w:rsidR="00573969" w:rsidRDefault="00573969" w:rsidP="00573969">
      <w:r>
        <w:t xml:space="preserve">Informujeme všechny občany, že SMS zprávy o dění v obci již nebudou zasílány z důvodu vysokých nákladů. Informace budou zasílány pouze prostřednictvím e-mailových adres. </w:t>
      </w:r>
    </w:p>
    <w:p w:rsidR="00573969" w:rsidRDefault="00573969" w:rsidP="00573969">
      <w:pPr>
        <w:pStyle w:val="Nadpis3"/>
      </w:pPr>
      <w:r>
        <w:lastRenderedPageBreak/>
        <w:t>Elektronické vyúčtování poplatků</w:t>
      </w:r>
    </w:p>
    <w:p w:rsidR="00573969" w:rsidRDefault="00573969" w:rsidP="00573969">
      <w:r>
        <w:t xml:space="preserve">Žádáme občany, kteří jsou připojeni na internet, aby nahlásili na obecní úřad na </w:t>
      </w:r>
      <w:r w:rsidRPr="00F208E5">
        <w:t>info@obecnovyjachymov.cz</w:t>
      </w:r>
      <w:r>
        <w:t xml:space="preserve"> svou e-mailovou adresu. Elektronicky budeme zasílat informační zprávy a zároveň čtvrtletní vyúčtování poplatků za vodu a svoz odpadu. </w:t>
      </w:r>
    </w:p>
    <w:p w:rsidR="00573969" w:rsidRDefault="00573969" w:rsidP="00573969">
      <w:pPr>
        <w:pStyle w:val="Nadpis3"/>
      </w:pPr>
      <w:r>
        <w:t>Informace k přesunu autobusového nádraží v Berouně</w:t>
      </w:r>
    </w:p>
    <w:p w:rsidR="00573969" w:rsidRDefault="00573969" w:rsidP="00573969">
      <w:r>
        <w:t>S platností od 13.12. 2015 dojde k přestěhování autobusového nádraží ze stávajícího místa na Závodí k železniční stanici v Berouně. V souvislosti s touto změnou dojde ke změně ve vedení linek autobusů městské i příměstské dopravy, a k vybudování nových zastávek.</w:t>
      </w:r>
    </w:p>
    <w:p w:rsidR="00573969" w:rsidRDefault="00573969" w:rsidP="00573969">
      <w:r>
        <w:t xml:space="preserve">Stávající místo na autobusovém stanovišti se již nebude obsluhovat, zastávka u železniční stanice se bude jmenovat Beroun, autobusové nádraží. </w:t>
      </w:r>
    </w:p>
    <w:p w:rsidR="00573969" w:rsidRPr="00351E28" w:rsidRDefault="00573969" w:rsidP="00573969">
      <w:pPr>
        <w:spacing w:after="0"/>
        <w:rPr>
          <w:b/>
        </w:rPr>
      </w:pPr>
      <w:r w:rsidRPr="00351E28">
        <w:rPr>
          <w:b/>
        </w:rPr>
        <w:t xml:space="preserve">Vedení linek MHD: </w:t>
      </w:r>
    </w:p>
    <w:p w:rsidR="00573969" w:rsidRDefault="00573969" w:rsidP="00573969">
      <w:r>
        <w:t xml:space="preserve">Vedení linek MHD je uvedeno na přiloženém schématu. U linky </w:t>
      </w:r>
      <w:r w:rsidRPr="0029087F">
        <w:rPr>
          <w:b/>
        </w:rPr>
        <w:t>MHD A</w:t>
      </w:r>
      <w:r>
        <w:t xml:space="preserve"> nedochází ke změnám ve vedení, nově však vybrané spoje v dopoledních hodinách budou zajíždět na zastávku Králův Dvůr, náměstí Míru. </w:t>
      </w:r>
      <w:r w:rsidRPr="0029087F">
        <w:rPr>
          <w:b/>
        </w:rPr>
        <w:t>Linka B</w:t>
      </w:r>
      <w:r>
        <w:t xml:space="preserve"> bude nově zajíždět na zastávku autobusové nádraží. </w:t>
      </w:r>
      <w:r w:rsidRPr="0029087F">
        <w:rPr>
          <w:b/>
        </w:rPr>
        <w:t>Vedení linky C</w:t>
      </w:r>
      <w:r>
        <w:t xml:space="preserve"> se nemění. </w:t>
      </w:r>
      <w:r w:rsidRPr="0029087F">
        <w:rPr>
          <w:b/>
        </w:rPr>
        <w:t>Linka H</w:t>
      </w:r>
      <w:r>
        <w:t xml:space="preserve"> pak bude z Hostima nově prodloužena až na zastávku autobusové nádraží. </w:t>
      </w:r>
    </w:p>
    <w:p w:rsidR="00573969" w:rsidRPr="00351E28" w:rsidRDefault="00573969" w:rsidP="00573969">
      <w:pPr>
        <w:spacing w:after="0"/>
        <w:rPr>
          <w:b/>
        </w:rPr>
      </w:pPr>
      <w:r w:rsidRPr="00351E28">
        <w:rPr>
          <w:b/>
        </w:rPr>
        <w:t>Vedení linek příměstské dopravy:</w:t>
      </w:r>
    </w:p>
    <w:p w:rsidR="00573969" w:rsidRDefault="00573969" w:rsidP="00573969">
      <w:r w:rsidRPr="00351E28">
        <w:rPr>
          <w:b/>
        </w:rPr>
        <w:t>Směr od západu</w:t>
      </w:r>
      <w:r>
        <w:t xml:space="preserve"> (tj. linky od </w:t>
      </w:r>
      <w:r w:rsidRPr="00351E28">
        <w:t>Hořovic, Broum, Hudlic</w:t>
      </w:r>
      <w:r>
        <w:t xml:space="preserve"> a Nového Jáchymova</w:t>
      </w:r>
      <w:r w:rsidRPr="00351E28">
        <w:t>) budou vedeny ve směru do Berouna od zastávky Beroun, sídliště na autobusové nádraží. Trasa bude platit i v opačném směru. Jen spoje do Berouna mezi 7:15 – 8:00 h</w:t>
      </w:r>
      <w:r>
        <w:t>od</w:t>
      </w:r>
      <w:r w:rsidRPr="00351E28">
        <w:t xml:space="preserve">. pojedou ze zastávky Beroun, sídliště ulicí Bratří Nejedlých a budou obsluhovat zastávky Hlinky a Plzeňská brána. </w:t>
      </w:r>
    </w:p>
    <w:p w:rsidR="00573969" w:rsidRDefault="00573969" w:rsidP="00573969">
      <w:r w:rsidRPr="00DE7D4F">
        <w:rPr>
          <w:b/>
        </w:rPr>
        <w:t>Linky na Prahu</w:t>
      </w:r>
      <w:r w:rsidRPr="00DE7D4F">
        <w:t xml:space="preserve"> – linky na Prahu nebudou na autobusové nádraží zajíždět, a ve vedení tras se měnit nebudou. Jediná změna bude na Závodí,</w:t>
      </w:r>
      <w:r>
        <w:t xml:space="preserve"> </w:t>
      </w:r>
      <w:r w:rsidRPr="00DE7D4F">
        <w:t xml:space="preserve">kdy již </w:t>
      </w:r>
    </w:p>
    <w:p w:rsidR="00573969" w:rsidRDefault="00F635B9" w:rsidP="00573969">
      <w:r w:rsidRPr="00F635B9">
        <w:rPr>
          <w:noProof/>
          <w:lang w:eastAsia="cs-CZ"/>
        </w:rPr>
        <w:lastRenderedPageBreak/>
        <w:drawing>
          <wp:inline distT="0" distB="0" distL="0" distR="0">
            <wp:extent cx="4664075" cy="3303956"/>
            <wp:effectExtent l="19050" t="0" r="3175" b="0"/>
            <wp:docPr id="12" name="Obrázek 1" descr="PLAKÁT - TVOŘENÍ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ÁT - TVOŘENÍ (2).jp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30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69" w:rsidRDefault="00573969" w:rsidP="00573969"/>
    <w:p w:rsidR="00573969" w:rsidRDefault="00573969" w:rsidP="00573969"/>
    <w:p w:rsidR="00573969" w:rsidRDefault="00573969" w:rsidP="00573969"/>
    <w:p w:rsidR="00573969" w:rsidRDefault="00573969" w:rsidP="00573969"/>
    <w:p w:rsidR="00573969" w:rsidRDefault="00573969" w:rsidP="00573969"/>
    <w:p w:rsidR="00573969" w:rsidRDefault="00573969" w:rsidP="00573969"/>
    <w:p w:rsidR="00573969" w:rsidRDefault="00573969" w:rsidP="00573969"/>
    <w:p w:rsidR="00573969" w:rsidRDefault="00573969" w:rsidP="00573969"/>
    <w:p w:rsidR="00573969" w:rsidRDefault="00573969" w:rsidP="00573969"/>
    <w:p w:rsidR="00573969" w:rsidRDefault="00F635B9" w:rsidP="00F635B9">
      <w:pPr>
        <w:pStyle w:val="Nadpis2"/>
      </w:pPr>
      <w:r>
        <w:lastRenderedPageBreak/>
        <w:t>Listopadové události</w:t>
      </w:r>
    </w:p>
    <w:p w:rsidR="00573969" w:rsidRDefault="00573969" w:rsidP="00573969"/>
    <w:p w:rsidR="00573969" w:rsidRDefault="00F635B9" w:rsidP="00F635B9">
      <w:pPr>
        <w:jc w:val="center"/>
      </w:pPr>
      <w:r w:rsidRPr="00F635B9">
        <w:rPr>
          <w:noProof/>
          <w:lang w:eastAsia="cs-CZ"/>
        </w:rPr>
        <w:drawing>
          <wp:inline distT="0" distB="0" distL="0" distR="0">
            <wp:extent cx="3767565" cy="5326912"/>
            <wp:effectExtent l="19050" t="0" r="4335" b="0"/>
            <wp:docPr id="15" name="Obrázek 0" descr="dýně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ýně1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667" cy="534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69" w:rsidRDefault="00573969" w:rsidP="00573969">
      <w:r w:rsidRPr="00DE7D4F">
        <w:lastRenderedPageBreak/>
        <w:t>nebude obsluhována zastávka autobusové stanoviště, a nově budou obsluhovány zastávky ve směru do Prahy Brožíkova, a ve směru z Prahy U Slavaše.</w:t>
      </w:r>
    </w:p>
    <w:p w:rsidR="00573969" w:rsidRPr="00A846C9" w:rsidRDefault="00573969" w:rsidP="00573969">
      <w:pPr>
        <w:spacing w:after="0"/>
        <w:rPr>
          <w:b/>
        </w:rPr>
      </w:pPr>
      <w:r w:rsidRPr="00A846C9">
        <w:rPr>
          <w:b/>
        </w:rPr>
        <w:t>Informace k ceně jízdenek:</w:t>
      </w:r>
    </w:p>
    <w:p w:rsidR="00573969" w:rsidRPr="00897E3B" w:rsidRDefault="00573969" w:rsidP="00573969">
      <w:r>
        <w:t xml:space="preserve">Nyní uvádíme konkrétní </w:t>
      </w:r>
      <w:r w:rsidRPr="00897E3B">
        <w:t xml:space="preserve">případ relace Beroun – </w:t>
      </w:r>
      <w:r>
        <w:t xml:space="preserve">Nový Jáchymov </w:t>
      </w:r>
      <w:r w:rsidRPr="00897E3B">
        <w:t>a zpět – ceny uváděné v příkladech berou v potaz aktuální ceník platný k</w:t>
      </w:r>
      <w:r>
        <w:t xml:space="preserve">e dni </w:t>
      </w:r>
      <w:r>
        <w:br/>
        <w:t>30.9. 2015</w:t>
      </w:r>
      <w:r w:rsidRPr="00897E3B">
        <w:t>:</w:t>
      </w:r>
    </w:p>
    <w:p w:rsidR="00573969" w:rsidRPr="00897E3B" w:rsidRDefault="00573969" w:rsidP="00573969">
      <w:r>
        <w:t>Při platbě v hotovosti</w:t>
      </w:r>
      <w:r w:rsidRPr="00897E3B">
        <w:t xml:space="preserve"> v</w:t>
      </w:r>
      <w:r>
        <w:t> Novém Jáchymově zaplatíte za</w:t>
      </w:r>
      <w:r w:rsidRPr="00897E3B">
        <w:t xml:space="preserve"> 3</w:t>
      </w:r>
      <w:r>
        <w:t xml:space="preserve"> </w:t>
      </w:r>
      <w:r w:rsidRPr="00897E3B">
        <w:t>-</w:t>
      </w:r>
      <w:r>
        <w:t xml:space="preserve"> pásmovou jízdenku </w:t>
      </w:r>
      <w:r w:rsidRPr="00897E3B">
        <w:t xml:space="preserve">25 Kč, při přestupu v Berouně si zakoupíte jízdenku za 13 Kč. Platí i v opačném směru. </w:t>
      </w:r>
    </w:p>
    <w:p w:rsidR="00573969" w:rsidRDefault="00573969" w:rsidP="00573969">
      <w:pPr>
        <w:spacing w:after="0"/>
      </w:pPr>
      <w:r>
        <w:t>Při platbě z čipové karty (peněženky)</w:t>
      </w:r>
      <w:r w:rsidRPr="00897E3B">
        <w:t xml:space="preserve"> v </w:t>
      </w:r>
      <w:r>
        <w:t>Novém Jáchymově zaplatíte</w:t>
      </w:r>
      <w:r w:rsidRPr="00897E3B">
        <w:t xml:space="preserve"> </w:t>
      </w:r>
      <w:r>
        <w:br/>
      </w:r>
      <w:r w:rsidRPr="00897E3B">
        <w:t>3</w:t>
      </w:r>
      <w:r>
        <w:t xml:space="preserve"> </w:t>
      </w:r>
      <w:r w:rsidRPr="00897E3B">
        <w:t>-</w:t>
      </w:r>
      <w:r>
        <w:t xml:space="preserve"> </w:t>
      </w:r>
      <w:r w:rsidRPr="00897E3B">
        <w:t xml:space="preserve">pásmovou jízdenku za 23 Kč, při přestupu </w:t>
      </w:r>
      <w:r>
        <w:t>v Berouně si zakoupíte jízdenku:</w:t>
      </w:r>
    </w:p>
    <w:p w:rsidR="00573969" w:rsidRPr="00232739" w:rsidRDefault="00573969" w:rsidP="00573969">
      <w:pPr>
        <w:pStyle w:val="Odstavecseseznamem"/>
        <w:numPr>
          <w:ilvl w:val="0"/>
          <w:numId w:val="23"/>
        </w:numPr>
        <w:rPr>
          <w:rFonts w:asciiTheme="minorHAnsi" w:hAnsiTheme="minorHAnsi"/>
          <w:sz w:val="22"/>
        </w:rPr>
      </w:pPr>
      <w:r w:rsidRPr="00897E3B">
        <w:t>pokud stihnete přestup do 20</w:t>
      </w:r>
      <w:r>
        <w:t xml:space="preserve"> </w:t>
      </w:r>
      <w:r w:rsidRPr="00897E3B">
        <w:t>minut za 0 Kč</w:t>
      </w:r>
      <w:r>
        <w:t>,</w:t>
      </w:r>
    </w:p>
    <w:p w:rsidR="00573969" w:rsidRPr="00232739" w:rsidRDefault="00573969" w:rsidP="00573969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sz w:val="22"/>
        </w:rPr>
      </w:pPr>
      <w:r w:rsidRPr="00897E3B">
        <w:t>v případě, že nestihnete přestup do 20 minut</w:t>
      </w:r>
      <w:r>
        <w:t>,</w:t>
      </w:r>
      <w:r w:rsidRPr="00897E3B">
        <w:t xml:space="preserve"> zaplatíte 11 Kč</w:t>
      </w:r>
      <w:r>
        <w:t xml:space="preserve"> v opačném směru:</w:t>
      </w:r>
    </w:p>
    <w:p w:rsidR="00573969" w:rsidRPr="00897E3B" w:rsidRDefault="00573969" w:rsidP="00573969">
      <w:pPr>
        <w:spacing w:after="0"/>
        <w:ind w:left="360"/>
      </w:pPr>
      <w:r>
        <w:t>v</w:t>
      </w:r>
      <w:r w:rsidRPr="00897E3B">
        <w:t xml:space="preserve"> Berouně zaplatíte jízdenku za 11 Kč, při přestupu do </w:t>
      </w:r>
      <w:r>
        <w:t xml:space="preserve">Nového Jáchymova </w:t>
      </w:r>
      <w:r w:rsidRPr="00897E3B">
        <w:t>pokud:</w:t>
      </w:r>
    </w:p>
    <w:p w:rsidR="00573969" w:rsidRPr="00897E3B" w:rsidRDefault="00573969" w:rsidP="00573969">
      <w:pPr>
        <w:pStyle w:val="Odstavecseseznamem"/>
        <w:numPr>
          <w:ilvl w:val="0"/>
          <w:numId w:val="22"/>
        </w:numPr>
      </w:pPr>
      <w:r>
        <w:t>b</w:t>
      </w:r>
      <w:r w:rsidRPr="00897E3B">
        <w:t>ude přestup do 20 minut, pak zaplatíte 2</w:t>
      </w:r>
      <w:r>
        <w:t xml:space="preserve"> - pásmovou jízdenku za 17 Kč,</w:t>
      </w:r>
    </w:p>
    <w:p w:rsidR="00573969" w:rsidRDefault="00573969" w:rsidP="00573969">
      <w:pPr>
        <w:pStyle w:val="Odstavecseseznamem"/>
        <w:numPr>
          <w:ilvl w:val="0"/>
          <w:numId w:val="22"/>
        </w:numPr>
      </w:pPr>
      <w:r>
        <w:t>n</w:t>
      </w:r>
      <w:r w:rsidRPr="00897E3B">
        <w:t>estihnete</w:t>
      </w:r>
      <w:r>
        <w:t>-li</w:t>
      </w:r>
      <w:r w:rsidRPr="00897E3B">
        <w:t xml:space="preserve"> přestup do 20 minut, pak zaplatíte 3</w:t>
      </w:r>
      <w:r>
        <w:t xml:space="preserve"> - pásmovou jízdenku za 23 Kč.</w:t>
      </w:r>
    </w:p>
    <w:p w:rsidR="002C2861" w:rsidRDefault="00573969" w:rsidP="00573969">
      <w:r>
        <w:t>V</w:t>
      </w:r>
      <w:r w:rsidRPr="00897E3B">
        <w:t> případě, že si na čipovou kartu z</w:t>
      </w:r>
      <w:r>
        <w:t xml:space="preserve">akoupíte časovou jízdenku (30 nebo </w:t>
      </w:r>
      <w:r>
        <w:br/>
        <w:t>90</w:t>
      </w:r>
      <w:r w:rsidRPr="00897E3B">
        <w:t xml:space="preserve"> denní) pro danou relaci (</w:t>
      </w:r>
      <w:r>
        <w:t xml:space="preserve">Nový Jáchymov </w:t>
      </w:r>
      <w:r w:rsidRPr="00897E3B">
        <w:t xml:space="preserve">– Beroun), nebudete potřebovat další finanční prostředky k úhradě jízdného. V autobusu Vám bude vydávána pouze evidenční jízdenka. Časovou jízdenku je možné si prodloužit i v autobuse o další měsíční období. </w:t>
      </w:r>
    </w:p>
    <w:p w:rsidR="002C2861" w:rsidRDefault="002C2861" w:rsidP="00573969"/>
    <w:p w:rsidR="002C2861" w:rsidRDefault="002C2861" w:rsidP="002C2861">
      <w:pPr>
        <w:spacing w:after="0"/>
        <w:rPr>
          <w:shd w:val="clear" w:color="auto" w:fill="FFFFFF"/>
        </w:rPr>
      </w:pP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1. Žel. Stanice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16. Wágnerovo náměstí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2. Zavadilka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17. U Černého koně</w:t>
      </w:r>
      <w:r>
        <w:rPr>
          <w:shd w:val="clear" w:color="auto" w:fill="FFFFFF"/>
        </w:rPr>
        <w:tab/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3. Delvita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18. Na Parkáně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4. sídliště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19. U Slavaše</w:t>
      </w:r>
      <w:r>
        <w:rPr>
          <w:shd w:val="clear" w:color="auto" w:fill="FFFFFF"/>
        </w:rPr>
        <w:tab/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5. Třída Míru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20. Brožíkova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-176530</wp:posOffset>
            </wp:positionV>
            <wp:extent cx="6485255" cy="3794760"/>
            <wp:effectExtent l="0" t="1352550" r="0" b="1329690"/>
            <wp:wrapSquare wrapText="bothSides"/>
            <wp:docPr id="8" name="Obrázek 3" descr="bu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y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5255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>6. Velké Sídliště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21. Školní náměstí 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7. Jungmannova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22. Hostímská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8. U Zelených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23. Nemocnice, parkoviště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9. Plzeňka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24. Nemocnice, areál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10. U Hřbitova    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11. Vítězslava Hálka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12. Bezručova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13. Hlinky</w:t>
      </w:r>
    </w:p>
    <w:p w:rsidR="002C2861" w:rsidRDefault="002C2861" w:rsidP="002C286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14. Plzeňská brána</w:t>
      </w:r>
    </w:p>
    <w:p w:rsidR="002C2861" w:rsidRDefault="002C2861" w:rsidP="002C2861">
      <w:pPr>
        <w:rPr>
          <w:shd w:val="clear" w:color="auto" w:fill="FFFFFF"/>
        </w:rPr>
      </w:pPr>
      <w:r>
        <w:rPr>
          <w:shd w:val="clear" w:color="auto" w:fill="FFFFFF"/>
        </w:rPr>
        <w:t>15. Vítězslava Hálka II.</w:t>
      </w:r>
    </w:p>
    <w:p w:rsidR="00573969" w:rsidRPr="00573969" w:rsidRDefault="00573969" w:rsidP="00573969">
      <w:pPr>
        <w:rPr>
          <w:shd w:val="clear" w:color="auto" w:fill="FFFFFF"/>
        </w:rPr>
      </w:pPr>
    </w:p>
    <w:sectPr w:rsidR="00573969" w:rsidRPr="00573969" w:rsidSect="007F1143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DC" w:rsidRDefault="00AB7BDC" w:rsidP="00772C2C">
      <w:pPr>
        <w:spacing w:after="0" w:line="240" w:lineRule="auto"/>
      </w:pPr>
      <w:r>
        <w:separator/>
      </w:r>
    </w:p>
  </w:endnote>
  <w:endnote w:type="continuationSeparator" w:id="1">
    <w:p w:rsidR="00AB7BDC" w:rsidRDefault="00AB7BDC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88"/>
      <w:docPartObj>
        <w:docPartGallery w:val="Page Numbers (Bottom of Page)"/>
        <w:docPartUnique/>
      </w:docPartObj>
    </w:sdtPr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DC" w:rsidRDefault="00AB7BDC" w:rsidP="00772C2C">
      <w:pPr>
        <w:spacing w:after="0" w:line="240" w:lineRule="auto"/>
      </w:pPr>
      <w:r>
        <w:separator/>
      </w:r>
    </w:p>
  </w:footnote>
  <w:footnote w:type="continuationSeparator" w:id="1">
    <w:p w:rsidR="00AB7BDC" w:rsidRDefault="00AB7BDC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4B49"/>
    <w:multiLevelType w:val="hybridMultilevel"/>
    <w:tmpl w:val="8538583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9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52C51"/>
    <w:multiLevelType w:val="hybridMultilevel"/>
    <w:tmpl w:val="FFB6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83FFF"/>
    <w:multiLevelType w:val="hybridMultilevel"/>
    <w:tmpl w:val="B0808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463C1"/>
    <w:multiLevelType w:val="hybridMultilevel"/>
    <w:tmpl w:val="50A4398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A4FA9"/>
    <w:multiLevelType w:val="hybridMultilevel"/>
    <w:tmpl w:val="A84633F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B3789C"/>
    <w:multiLevelType w:val="hybridMultilevel"/>
    <w:tmpl w:val="B0F89178"/>
    <w:lvl w:ilvl="0" w:tplc="FC0A9B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12155"/>
    <w:multiLevelType w:val="hybridMultilevel"/>
    <w:tmpl w:val="CE4E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1"/>
  </w:num>
  <w:num w:numId="5">
    <w:abstractNumId w:val="12"/>
  </w:num>
  <w:num w:numId="6">
    <w:abstractNumId w:val="3"/>
  </w:num>
  <w:num w:numId="7">
    <w:abstractNumId w:val="17"/>
  </w:num>
  <w:num w:numId="8">
    <w:abstractNumId w:val="22"/>
  </w:num>
  <w:num w:numId="9">
    <w:abstractNumId w:val="0"/>
  </w:num>
  <w:num w:numId="10">
    <w:abstractNumId w:val="20"/>
  </w:num>
  <w:num w:numId="11">
    <w:abstractNumId w:val="24"/>
  </w:num>
  <w:num w:numId="12">
    <w:abstractNumId w:val="8"/>
  </w:num>
  <w:num w:numId="13">
    <w:abstractNumId w:val="9"/>
  </w:num>
  <w:num w:numId="14">
    <w:abstractNumId w:val="14"/>
  </w:num>
  <w:num w:numId="15">
    <w:abstractNumId w:val="21"/>
  </w:num>
  <w:num w:numId="16">
    <w:abstractNumId w:val="4"/>
  </w:num>
  <w:num w:numId="17">
    <w:abstractNumId w:val="2"/>
  </w:num>
  <w:num w:numId="18">
    <w:abstractNumId w:val="6"/>
  </w:num>
  <w:num w:numId="19">
    <w:abstractNumId w:val="13"/>
  </w:num>
  <w:num w:numId="20">
    <w:abstractNumId w:val="15"/>
  </w:num>
  <w:num w:numId="21">
    <w:abstractNumId w:val="7"/>
  </w:num>
  <w:num w:numId="22">
    <w:abstractNumId w:val="10"/>
  </w:num>
  <w:num w:numId="23">
    <w:abstractNumId w:val="16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C2C"/>
    <w:rsid w:val="000159C5"/>
    <w:rsid w:val="00023B21"/>
    <w:rsid w:val="000523EB"/>
    <w:rsid w:val="00061C34"/>
    <w:rsid w:val="0007210D"/>
    <w:rsid w:val="0009010C"/>
    <w:rsid w:val="000A1E97"/>
    <w:rsid w:val="000A476A"/>
    <w:rsid w:val="000B6752"/>
    <w:rsid w:val="000D43D5"/>
    <w:rsid w:val="000E0F91"/>
    <w:rsid w:val="000F2F4E"/>
    <w:rsid w:val="00100698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82845"/>
    <w:rsid w:val="0018355A"/>
    <w:rsid w:val="001849F7"/>
    <w:rsid w:val="0019546D"/>
    <w:rsid w:val="001A04F0"/>
    <w:rsid w:val="001B4DCE"/>
    <w:rsid w:val="001C2A91"/>
    <w:rsid w:val="001D0F1E"/>
    <w:rsid w:val="001D3536"/>
    <w:rsid w:val="0020393A"/>
    <w:rsid w:val="002168A4"/>
    <w:rsid w:val="002563E5"/>
    <w:rsid w:val="00263479"/>
    <w:rsid w:val="002719E1"/>
    <w:rsid w:val="0028675C"/>
    <w:rsid w:val="00297832"/>
    <w:rsid w:val="002A1237"/>
    <w:rsid w:val="002A6329"/>
    <w:rsid w:val="002B14A3"/>
    <w:rsid w:val="002B1F73"/>
    <w:rsid w:val="002C2861"/>
    <w:rsid w:val="002D29BB"/>
    <w:rsid w:val="002E513A"/>
    <w:rsid w:val="002E6BCC"/>
    <w:rsid w:val="002F245E"/>
    <w:rsid w:val="00300EF1"/>
    <w:rsid w:val="00310AA3"/>
    <w:rsid w:val="00315BDE"/>
    <w:rsid w:val="00326BA8"/>
    <w:rsid w:val="00330A81"/>
    <w:rsid w:val="00334416"/>
    <w:rsid w:val="00334664"/>
    <w:rsid w:val="00335C19"/>
    <w:rsid w:val="003441A3"/>
    <w:rsid w:val="003535D3"/>
    <w:rsid w:val="00364040"/>
    <w:rsid w:val="003746AD"/>
    <w:rsid w:val="00393FBC"/>
    <w:rsid w:val="0039779D"/>
    <w:rsid w:val="003A0E56"/>
    <w:rsid w:val="003C1FCC"/>
    <w:rsid w:val="003D5956"/>
    <w:rsid w:val="003E0877"/>
    <w:rsid w:val="0041400A"/>
    <w:rsid w:val="004143B4"/>
    <w:rsid w:val="004335CF"/>
    <w:rsid w:val="00437607"/>
    <w:rsid w:val="00444657"/>
    <w:rsid w:val="00461588"/>
    <w:rsid w:val="00472125"/>
    <w:rsid w:val="00477A8C"/>
    <w:rsid w:val="00491F23"/>
    <w:rsid w:val="00496717"/>
    <w:rsid w:val="004A3D08"/>
    <w:rsid w:val="004B5038"/>
    <w:rsid w:val="004C02EC"/>
    <w:rsid w:val="004C4810"/>
    <w:rsid w:val="004C54C5"/>
    <w:rsid w:val="004D23E5"/>
    <w:rsid w:val="004E4065"/>
    <w:rsid w:val="004E6BE6"/>
    <w:rsid w:val="00507969"/>
    <w:rsid w:val="005269B2"/>
    <w:rsid w:val="00527E99"/>
    <w:rsid w:val="00536560"/>
    <w:rsid w:val="00556323"/>
    <w:rsid w:val="005602D0"/>
    <w:rsid w:val="00564B1E"/>
    <w:rsid w:val="00571529"/>
    <w:rsid w:val="00573969"/>
    <w:rsid w:val="005860D4"/>
    <w:rsid w:val="005B23D0"/>
    <w:rsid w:val="005C5731"/>
    <w:rsid w:val="005C5D4C"/>
    <w:rsid w:val="005C6B81"/>
    <w:rsid w:val="005C7C27"/>
    <w:rsid w:val="005E195A"/>
    <w:rsid w:val="005F06F3"/>
    <w:rsid w:val="006174AC"/>
    <w:rsid w:val="00617ADC"/>
    <w:rsid w:val="006512D4"/>
    <w:rsid w:val="00656B5D"/>
    <w:rsid w:val="006577DA"/>
    <w:rsid w:val="00664190"/>
    <w:rsid w:val="00666458"/>
    <w:rsid w:val="00690447"/>
    <w:rsid w:val="0069623F"/>
    <w:rsid w:val="006A07C6"/>
    <w:rsid w:val="006A2859"/>
    <w:rsid w:val="006B1C16"/>
    <w:rsid w:val="006B5DFF"/>
    <w:rsid w:val="006D0315"/>
    <w:rsid w:val="006F3945"/>
    <w:rsid w:val="006F66B6"/>
    <w:rsid w:val="00706B6F"/>
    <w:rsid w:val="007300A4"/>
    <w:rsid w:val="00734AC9"/>
    <w:rsid w:val="00770505"/>
    <w:rsid w:val="00771193"/>
    <w:rsid w:val="00772C2C"/>
    <w:rsid w:val="00782C9C"/>
    <w:rsid w:val="00785F5A"/>
    <w:rsid w:val="007B0C4D"/>
    <w:rsid w:val="007B2883"/>
    <w:rsid w:val="007B514E"/>
    <w:rsid w:val="007C3F41"/>
    <w:rsid w:val="007C7D0B"/>
    <w:rsid w:val="007D3F52"/>
    <w:rsid w:val="007D4498"/>
    <w:rsid w:val="007D4ED4"/>
    <w:rsid w:val="007E3280"/>
    <w:rsid w:val="007E60AC"/>
    <w:rsid w:val="007E627D"/>
    <w:rsid w:val="007F1143"/>
    <w:rsid w:val="007F6162"/>
    <w:rsid w:val="00801019"/>
    <w:rsid w:val="00801F26"/>
    <w:rsid w:val="00810E7E"/>
    <w:rsid w:val="0082044F"/>
    <w:rsid w:val="00823FE5"/>
    <w:rsid w:val="00826C5A"/>
    <w:rsid w:val="00833AC0"/>
    <w:rsid w:val="00847BB3"/>
    <w:rsid w:val="00863CFF"/>
    <w:rsid w:val="00867873"/>
    <w:rsid w:val="00883C2B"/>
    <w:rsid w:val="00887EC9"/>
    <w:rsid w:val="008959AB"/>
    <w:rsid w:val="008B25E5"/>
    <w:rsid w:val="008C5C9D"/>
    <w:rsid w:val="008E0D97"/>
    <w:rsid w:val="008F5281"/>
    <w:rsid w:val="0090781B"/>
    <w:rsid w:val="009140FB"/>
    <w:rsid w:val="009173B3"/>
    <w:rsid w:val="009319E8"/>
    <w:rsid w:val="009365CF"/>
    <w:rsid w:val="009529F8"/>
    <w:rsid w:val="009638A9"/>
    <w:rsid w:val="009730E9"/>
    <w:rsid w:val="009877DC"/>
    <w:rsid w:val="009C0162"/>
    <w:rsid w:val="009E3DEE"/>
    <w:rsid w:val="009E66E5"/>
    <w:rsid w:val="00A27B7F"/>
    <w:rsid w:val="00A34744"/>
    <w:rsid w:val="00A46818"/>
    <w:rsid w:val="00A5045E"/>
    <w:rsid w:val="00A6175C"/>
    <w:rsid w:val="00A67AD8"/>
    <w:rsid w:val="00A70229"/>
    <w:rsid w:val="00A75984"/>
    <w:rsid w:val="00A8218D"/>
    <w:rsid w:val="00A8562D"/>
    <w:rsid w:val="00A92B2A"/>
    <w:rsid w:val="00AB7BDC"/>
    <w:rsid w:val="00AD568B"/>
    <w:rsid w:val="00AD56F8"/>
    <w:rsid w:val="00AE1665"/>
    <w:rsid w:val="00B00B6C"/>
    <w:rsid w:val="00B00F60"/>
    <w:rsid w:val="00B07A12"/>
    <w:rsid w:val="00B407E7"/>
    <w:rsid w:val="00B53A6B"/>
    <w:rsid w:val="00B53C18"/>
    <w:rsid w:val="00B56757"/>
    <w:rsid w:val="00B60C70"/>
    <w:rsid w:val="00B621C8"/>
    <w:rsid w:val="00B628B5"/>
    <w:rsid w:val="00B80437"/>
    <w:rsid w:val="00BA40DD"/>
    <w:rsid w:val="00BB118D"/>
    <w:rsid w:val="00BB2750"/>
    <w:rsid w:val="00BE35CA"/>
    <w:rsid w:val="00BF70EA"/>
    <w:rsid w:val="00BF74DD"/>
    <w:rsid w:val="00C0367C"/>
    <w:rsid w:val="00C17BDF"/>
    <w:rsid w:val="00C33498"/>
    <w:rsid w:val="00C41B72"/>
    <w:rsid w:val="00C465AD"/>
    <w:rsid w:val="00C709FE"/>
    <w:rsid w:val="00C81D37"/>
    <w:rsid w:val="00C83A6B"/>
    <w:rsid w:val="00C85CBC"/>
    <w:rsid w:val="00C87055"/>
    <w:rsid w:val="00C96D0A"/>
    <w:rsid w:val="00CC2ED9"/>
    <w:rsid w:val="00CF1B57"/>
    <w:rsid w:val="00D07771"/>
    <w:rsid w:val="00D115BC"/>
    <w:rsid w:val="00D268B3"/>
    <w:rsid w:val="00D34458"/>
    <w:rsid w:val="00D34EBB"/>
    <w:rsid w:val="00D35A32"/>
    <w:rsid w:val="00D5181B"/>
    <w:rsid w:val="00D5251B"/>
    <w:rsid w:val="00D548FE"/>
    <w:rsid w:val="00D56227"/>
    <w:rsid w:val="00D754BE"/>
    <w:rsid w:val="00DA3320"/>
    <w:rsid w:val="00DA350A"/>
    <w:rsid w:val="00DB28AA"/>
    <w:rsid w:val="00DB3887"/>
    <w:rsid w:val="00DC4DFF"/>
    <w:rsid w:val="00DD3410"/>
    <w:rsid w:val="00DF1593"/>
    <w:rsid w:val="00E10FC4"/>
    <w:rsid w:val="00E132A9"/>
    <w:rsid w:val="00E17109"/>
    <w:rsid w:val="00E3700E"/>
    <w:rsid w:val="00E42C49"/>
    <w:rsid w:val="00E47E2E"/>
    <w:rsid w:val="00E631A4"/>
    <w:rsid w:val="00EA28B8"/>
    <w:rsid w:val="00EA3924"/>
    <w:rsid w:val="00EB55B5"/>
    <w:rsid w:val="00EC3B6D"/>
    <w:rsid w:val="00EE039A"/>
    <w:rsid w:val="00EE35F5"/>
    <w:rsid w:val="00EE77C8"/>
    <w:rsid w:val="00EF058A"/>
    <w:rsid w:val="00F002AB"/>
    <w:rsid w:val="00F16E49"/>
    <w:rsid w:val="00F217F8"/>
    <w:rsid w:val="00F23FBF"/>
    <w:rsid w:val="00F252BB"/>
    <w:rsid w:val="00F35D71"/>
    <w:rsid w:val="00F40EB6"/>
    <w:rsid w:val="00F42D1A"/>
    <w:rsid w:val="00F52979"/>
    <w:rsid w:val="00F553AA"/>
    <w:rsid w:val="00F635B9"/>
    <w:rsid w:val="00F65AC9"/>
    <w:rsid w:val="00F7145F"/>
    <w:rsid w:val="00F72F3B"/>
    <w:rsid w:val="00F96B34"/>
    <w:rsid w:val="00FD5B65"/>
    <w:rsid w:val="00FD6BB4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AutoShape 6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D2DD8A-EAF9-4ED5-BCD0-AF23A3D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uzivatel</cp:lastModifiedBy>
  <cp:revision>3</cp:revision>
  <cp:lastPrinted>2015-01-26T13:14:00Z</cp:lastPrinted>
  <dcterms:created xsi:type="dcterms:W3CDTF">2015-10-24T10:31:00Z</dcterms:created>
  <dcterms:modified xsi:type="dcterms:W3CDTF">2015-10-25T11:57:00Z</dcterms:modified>
</cp:coreProperties>
</file>